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BD2A3" w14:textId="40908483" w:rsidR="000F5A93" w:rsidRDefault="000F5A93">
      <w:pPr>
        <w:rPr>
          <w:sz w:val="40"/>
          <w:szCs w:val="40"/>
          <w:u w:val="single"/>
        </w:rPr>
      </w:pPr>
      <w:r w:rsidRPr="001F67F4">
        <w:rPr>
          <w:rFonts w:ascii="Lato" w:hAnsi="Lato"/>
          <w:noProof/>
        </w:rPr>
        <w:drawing>
          <wp:anchor distT="0" distB="0" distL="114300" distR="114300" simplePos="0" relativeHeight="251660288" behindDoc="0" locked="0" layoutInCell="1" allowOverlap="1" wp14:anchorId="033867CA" wp14:editId="041CA6B7">
            <wp:simplePos x="0" y="0"/>
            <wp:positionH relativeFrom="margin">
              <wp:posOffset>4406900</wp:posOffset>
            </wp:positionH>
            <wp:positionV relativeFrom="paragraph">
              <wp:posOffset>-635000</wp:posOffset>
            </wp:positionV>
            <wp:extent cx="1762760" cy="752475"/>
            <wp:effectExtent l="0" t="0" r="8890" b="9525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77A96" w14:textId="77777777" w:rsidR="00A53C6D" w:rsidRPr="0057632D" w:rsidRDefault="00A53C6D" w:rsidP="00A53C6D">
      <w:pPr>
        <w:pBdr>
          <w:top w:val="single" w:sz="24" w:space="8" w:color="4472C4" w:themeColor="accent1"/>
          <w:bottom w:val="single" w:sz="24" w:space="8" w:color="4472C4" w:themeColor="accent1"/>
        </w:pBdr>
        <w:rPr>
          <w:rFonts w:ascii="Arial" w:hAnsi="Arial" w:cs="Arial"/>
          <w:color w:val="4472C4" w:themeColor="accent1"/>
        </w:rPr>
      </w:pPr>
      <w:r>
        <w:rPr>
          <w:rFonts w:ascii="Arial" w:hAnsi="Arial" w:cs="Arial"/>
          <w:color w:val="4472C4" w:themeColor="accent1"/>
        </w:rPr>
        <w:t>These materials are designed by teachers to support the delivery of Level 3 Health and Social Care: Principles and Contexts.  They are supported, but not produced, by WJEC.  If you would like to share your resources, please co</w:t>
      </w:r>
      <w:r w:rsidRPr="008710E9">
        <w:rPr>
          <w:rFonts w:ascii="Arial" w:hAnsi="Arial" w:cs="Arial"/>
          <w:color w:val="4472C4" w:themeColor="accent1"/>
        </w:rPr>
        <w:t xml:space="preserve">ntact </w:t>
      </w:r>
      <w:hyperlink r:id="rId9" w:history="1">
        <w:r w:rsidRPr="0057632D">
          <w:rPr>
            <w:rStyle w:val="Hyperlink"/>
            <w:rFonts w:ascii="Arial" w:hAnsi="Arial" w:cs="Arial"/>
          </w:rPr>
          <w:t>HSCandCC@wjec.co.uk</w:t>
        </w:r>
      </w:hyperlink>
      <w:r>
        <w:rPr>
          <w:rFonts w:ascii="Arial" w:hAnsi="Arial" w:cs="Arial"/>
        </w:rPr>
        <w:t>.</w:t>
      </w:r>
    </w:p>
    <w:p w14:paraId="0B8FF055" w14:textId="77777777" w:rsidR="002130CA" w:rsidRDefault="002130CA" w:rsidP="002130CA">
      <w:pPr>
        <w:spacing w:after="0" w:line="240" w:lineRule="auto"/>
        <w:rPr>
          <w:b/>
          <w:bCs/>
          <w:sz w:val="40"/>
          <w:szCs w:val="40"/>
        </w:rPr>
      </w:pPr>
    </w:p>
    <w:p w14:paraId="3A0380F3" w14:textId="07F98C81" w:rsidR="00E058B8" w:rsidRDefault="00226DC8" w:rsidP="002130CA">
      <w:pPr>
        <w:spacing w:after="0" w:line="240" w:lineRule="auto"/>
        <w:rPr>
          <w:b/>
          <w:bCs/>
          <w:sz w:val="40"/>
          <w:szCs w:val="40"/>
        </w:rPr>
      </w:pPr>
      <w:r w:rsidRPr="002130CA">
        <w:rPr>
          <w:b/>
          <w:bCs/>
          <w:sz w:val="40"/>
          <w:szCs w:val="40"/>
        </w:rPr>
        <w:t xml:space="preserve">Level </w:t>
      </w:r>
      <w:r w:rsidR="00C94C8A" w:rsidRPr="002130CA">
        <w:rPr>
          <w:b/>
          <w:bCs/>
          <w:sz w:val="40"/>
          <w:szCs w:val="40"/>
        </w:rPr>
        <w:t>3</w:t>
      </w:r>
      <w:r w:rsidRPr="002130CA">
        <w:rPr>
          <w:b/>
          <w:bCs/>
          <w:sz w:val="40"/>
          <w:szCs w:val="40"/>
        </w:rPr>
        <w:t xml:space="preserve"> </w:t>
      </w:r>
      <w:r w:rsidR="00A53C6D" w:rsidRPr="002130CA">
        <w:rPr>
          <w:b/>
          <w:bCs/>
          <w:sz w:val="40"/>
          <w:szCs w:val="40"/>
        </w:rPr>
        <w:t>H</w:t>
      </w:r>
      <w:r w:rsidR="00E058B8" w:rsidRPr="002130CA">
        <w:rPr>
          <w:b/>
          <w:bCs/>
          <w:sz w:val="40"/>
          <w:szCs w:val="40"/>
        </w:rPr>
        <w:t>ealth and Social Care:</w:t>
      </w:r>
      <w:r w:rsidR="00A53C6D" w:rsidRPr="002130CA">
        <w:rPr>
          <w:b/>
          <w:bCs/>
          <w:sz w:val="40"/>
          <w:szCs w:val="40"/>
        </w:rPr>
        <w:t xml:space="preserve"> </w:t>
      </w:r>
      <w:r w:rsidRPr="002130CA">
        <w:rPr>
          <w:b/>
          <w:bCs/>
          <w:sz w:val="40"/>
          <w:szCs w:val="40"/>
        </w:rPr>
        <w:t>Principles and Contexts</w:t>
      </w:r>
      <w:r w:rsidR="00A53C6D" w:rsidRPr="002130CA">
        <w:rPr>
          <w:b/>
          <w:bCs/>
          <w:sz w:val="40"/>
          <w:szCs w:val="40"/>
        </w:rPr>
        <w:t xml:space="preserve"> (Diploma only)</w:t>
      </w:r>
    </w:p>
    <w:p w14:paraId="60B727A2" w14:textId="77777777" w:rsidR="002130CA" w:rsidRPr="002130CA" w:rsidRDefault="002130CA" w:rsidP="002130CA">
      <w:pPr>
        <w:spacing w:after="0" w:line="240" w:lineRule="auto"/>
        <w:rPr>
          <w:b/>
          <w:bCs/>
          <w:sz w:val="20"/>
          <w:szCs w:val="20"/>
        </w:rPr>
      </w:pPr>
    </w:p>
    <w:p w14:paraId="543AD703" w14:textId="13C9E33A" w:rsidR="007D41B0" w:rsidRPr="002130CA" w:rsidRDefault="00C94C8A" w:rsidP="002130CA">
      <w:pPr>
        <w:spacing w:after="0" w:line="240" w:lineRule="auto"/>
        <w:rPr>
          <w:b/>
          <w:bCs/>
          <w:sz w:val="40"/>
          <w:szCs w:val="40"/>
        </w:rPr>
      </w:pPr>
      <w:r w:rsidRPr="002130CA">
        <w:rPr>
          <w:b/>
          <w:bCs/>
          <w:sz w:val="40"/>
          <w:szCs w:val="40"/>
        </w:rPr>
        <w:t>Unit 5</w:t>
      </w:r>
      <w:r w:rsidR="002130CA" w:rsidRPr="002130CA">
        <w:rPr>
          <w:b/>
          <w:bCs/>
          <w:sz w:val="40"/>
          <w:szCs w:val="40"/>
        </w:rPr>
        <w:t xml:space="preserve">:  </w:t>
      </w:r>
      <w:r w:rsidRPr="002130CA">
        <w:rPr>
          <w:b/>
          <w:bCs/>
          <w:sz w:val="40"/>
          <w:szCs w:val="40"/>
        </w:rPr>
        <w:t>Supporting individuals at risk to achieve their desired outcome</w:t>
      </w:r>
      <w:r w:rsidR="00A53C6D" w:rsidRPr="002130CA">
        <w:rPr>
          <w:b/>
          <w:bCs/>
          <w:sz w:val="40"/>
          <w:szCs w:val="40"/>
        </w:rPr>
        <w:t>s</w:t>
      </w:r>
    </w:p>
    <w:p w14:paraId="595E0BDA" w14:textId="77777777" w:rsidR="002130CA" w:rsidRDefault="002130CA">
      <w:pPr>
        <w:rPr>
          <w:b/>
          <w:bCs/>
          <w:i/>
          <w:iCs/>
          <w:sz w:val="40"/>
          <w:szCs w:val="40"/>
        </w:rPr>
      </w:pPr>
    </w:p>
    <w:p w14:paraId="1CE58EC5" w14:textId="27E3631D" w:rsidR="00A53C6D" w:rsidRPr="00A53C6D" w:rsidRDefault="00A53C6D">
      <w:pPr>
        <w:rPr>
          <w:b/>
          <w:bCs/>
          <w:i/>
          <w:iCs/>
          <w:sz w:val="40"/>
          <w:szCs w:val="40"/>
        </w:rPr>
      </w:pPr>
      <w:r w:rsidRPr="00A53C6D">
        <w:rPr>
          <w:b/>
          <w:bCs/>
          <w:i/>
          <w:iCs/>
          <w:sz w:val="40"/>
          <w:szCs w:val="40"/>
        </w:rPr>
        <w:t>Useful links:</w:t>
      </w:r>
    </w:p>
    <w:p w14:paraId="47B570FD" w14:textId="4A484A4C" w:rsidR="00C94C8A" w:rsidRDefault="00D64091">
      <w:pPr>
        <w:rPr>
          <w:b/>
          <w:bCs/>
        </w:rPr>
      </w:pPr>
      <w:r w:rsidRPr="00D64091">
        <w:rPr>
          <w:b/>
          <w:bCs/>
        </w:rPr>
        <w:t xml:space="preserve">5.1:  Factors that could contribute to individuals being at risk </w:t>
      </w:r>
      <w:r w:rsidR="00EC1745">
        <w:rPr>
          <w:b/>
          <w:bCs/>
        </w:rPr>
        <w:t>of</w:t>
      </w:r>
      <w:r w:rsidRPr="00D64091">
        <w:rPr>
          <w:b/>
          <w:bCs/>
        </w:rPr>
        <w:t xml:space="preserve"> abuse and neglect</w:t>
      </w:r>
      <w:r w:rsidR="00895FE1">
        <w:rPr>
          <w:b/>
          <w:bCs/>
        </w:rPr>
        <w:t>:</w:t>
      </w:r>
    </w:p>
    <w:p w14:paraId="0CAFACA7" w14:textId="53861981" w:rsidR="003D7F6A" w:rsidRPr="00FD0B8A" w:rsidRDefault="003D7F6A">
      <w:pPr>
        <w:rPr>
          <w:i/>
          <w:iCs/>
        </w:rPr>
      </w:pPr>
      <w:r w:rsidRPr="00142364">
        <w:rPr>
          <w:b/>
          <w:bCs/>
          <w:i/>
          <w:iCs/>
          <w:color w:val="FF0000"/>
        </w:rPr>
        <w:t xml:space="preserve">1.  </w:t>
      </w:r>
      <w:r w:rsidR="00434FAB" w:rsidRPr="00142364">
        <w:rPr>
          <w:b/>
          <w:bCs/>
          <w:i/>
          <w:iCs/>
          <w:color w:val="FF0000"/>
        </w:rPr>
        <w:t>Definitions of key concepts</w:t>
      </w:r>
      <w:r w:rsidR="00142364">
        <w:rPr>
          <w:i/>
          <w:iCs/>
        </w:rPr>
        <w:t xml:space="preserve"> </w:t>
      </w:r>
      <w:r w:rsidR="00142364" w:rsidRPr="00142364">
        <w:rPr>
          <w:b/>
          <w:bCs/>
          <w:i/>
          <w:iCs/>
          <w:color w:val="FF0000"/>
        </w:rPr>
        <w:t>(glossary)</w:t>
      </w:r>
    </w:p>
    <w:p w14:paraId="24F866D4" w14:textId="48574789" w:rsidR="008F4FEF" w:rsidRDefault="008F4FEF">
      <w:pPr>
        <w:rPr>
          <w:color w:val="7030A0"/>
        </w:rPr>
      </w:pPr>
      <w:r>
        <w:rPr>
          <w:noProof/>
        </w:rPr>
        <w:drawing>
          <wp:inline distT="0" distB="0" distL="0" distR="0" wp14:anchorId="5AEC52B7" wp14:editId="766EAFE6">
            <wp:extent cx="675564" cy="569404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242" cy="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color w:val="7030A0"/>
        </w:rPr>
        <w:t xml:space="preserve">Learners could </w:t>
      </w:r>
      <w:r w:rsidRPr="00434AC6">
        <w:rPr>
          <w:b/>
          <w:bCs/>
          <w:color w:val="FF0000"/>
          <w:u w:val="single"/>
        </w:rPr>
        <w:t>compile a glossary</w:t>
      </w:r>
      <w:r w:rsidRPr="00434AC6">
        <w:rPr>
          <w:color w:val="FF0000"/>
        </w:rPr>
        <w:t xml:space="preserve"> </w:t>
      </w:r>
      <w:r>
        <w:rPr>
          <w:color w:val="7030A0"/>
        </w:rPr>
        <w:t>of important concepts associated with factors that ma</w:t>
      </w:r>
      <w:r w:rsidR="00EC1745">
        <w:rPr>
          <w:color w:val="7030A0"/>
        </w:rPr>
        <w:t xml:space="preserve">y contribute to individuals being at risk of abuse and neglect.      </w:t>
      </w:r>
    </w:p>
    <w:p w14:paraId="57602B8F" w14:textId="020CEDE1" w:rsidR="00DC44EF" w:rsidRDefault="00DC44EF">
      <w:pPr>
        <w:rPr>
          <w:color w:val="7030A0"/>
        </w:rPr>
      </w:pPr>
      <w:r>
        <w:rPr>
          <w:color w:val="7030A0"/>
        </w:rPr>
        <w:t xml:space="preserve">Some </w:t>
      </w:r>
      <w:r w:rsidRPr="000617E8">
        <w:rPr>
          <w:i/>
          <w:iCs/>
          <w:color w:val="7030A0"/>
        </w:rPr>
        <w:t>key concepts</w:t>
      </w:r>
      <w:r>
        <w:rPr>
          <w:color w:val="7030A0"/>
        </w:rPr>
        <w:t xml:space="preserve"> learners can explore are:</w:t>
      </w:r>
    </w:p>
    <w:p w14:paraId="450E745E" w14:textId="3036A6B0" w:rsidR="00DC44EF" w:rsidRDefault="00DC44EF">
      <w:r w:rsidRPr="001F5E2E">
        <w:rPr>
          <w:b/>
          <w:bCs/>
          <w:color w:val="7030A0"/>
        </w:rPr>
        <w:t>Children at risk</w:t>
      </w:r>
      <w:r w:rsidR="00222156">
        <w:rPr>
          <w:color w:val="7030A0"/>
        </w:rPr>
        <w:t xml:space="preserve"> - </w:t>
      </w:r>
      <w:hyperlink r:id="rId11" w:history="1">
        <w:r w:rsidR="00222156" w:rsidRPr="00222156">
          <w:rPr>
            <w:color w:val="0000FF"/>
            <w:u w:val="single"/>
          </w:rPr>
          <w:t>working-together-to-safeguard-people-volume-5-handling-individual-cases-to-protect-children-at-risk.pdf (</w:t>
        </w:r>
        <w:proofErr w:type="spellStart"/>
        <w:r w:rsidR="00222156" w:rsidRPr="00222156">
          <w:rPr>
            <w:color w:val="0000FF"/>
            <w:u w:val="single"/>
          </w:rPr>
          <w:t>gov.wales</w:t>
        </w:r>
        <w:proofErr w:type="spellEnd"/>
        <w:r w:rsidR="00222156" w:rsidRPr="00222156">
          <w:rPr>
            <w:color w:val="0000FF"/>
            <w:u w:val="single"/>
          </w:rPr>
          <w:t>)</w:t>
        </w:r>
      </w:hyperlink>
      <w:r w:rsidR="00222156">
        <w:t xml:space="preserve">   (Page </w:t>
      </w:r>
      <w:r w:rsidR="00DC57BA">
        <w:t xml:space="preserve">4).  </w:t>
      </w:r>
    </w:p>
    <w:p w14:paraId="3BA5708D" w14:textId="4D0ECFC2" w:rsidR="00E84759" w:rsidRDefault="000B6E77">
      <w:pPr>
        <w:rPr>
          <w:color w:val="7030A0"/>
        </w:rPr>
      </w:pPr>
      <w:hyperlink r:id="rId12" w:history="1">
        <w:r w:rsidR="00325A63" w:rsidRPr="00325A63">
          <w:rPr>
            <w:color w:val="0000FF"/>
            <w:u w:val="single"/>
          </w:rPr>
          <w:t>Child-at-Risk-handout-Safeguarding-pack-v.3.pdf (</w:t>
        </w:r>
        <w:proofErr w:type="spellStart"/>
        <w:r w:rsidR="00325A63" w:rsidRPr="00325A63">
          <w:rPr>
            <w:color w:val="0000FF"/>
            <w:u w:val="single"/>
          </w:rPr>
          <w:t>socialcare.wales</w:t>
        </w:r>
        <w:proofErr w:type="spellEnd"/>
        <w:r w:rsidR="00325A63" w:rsidRPr="00325A63">
          <w:rPr>
            <w:color w:val="0000FF"/>
            <w:u w:val="single"/>
          </w:rPr>
          <w:t>)</w:t>
        </w:r>
      </w:hyperlink>
    </w:p>
    <w:p w14:paraId="031799AD" w14:textId="67505DF3" w:rsidR="00DC44EF" w:rsidRDefault="00DC44EF">
      <w:r w:rsidRPr="001F5E2E">
        <w:rPr>
          <w:b/>
          <w:bCs/>
          <w:color w:val="7030A0"/>
        </w:rPr>
        <w:t>Adult at risk</w:t>
      </w:r>
      <w:r w:rsidR="00DC57BA">
        <w:rPr>
          <w:color w:val="7030A0"/>
        </w:rPr>
        <w:t xml:space="preserve"> - </w:t>
      </w:r>
      <w:hyperlink r:id="rId13" w:history="1">
        <w:r w:rsidR="00AA69FA" w:rsidRPr="00AA69FA">
          <w:rPr>
            <w:color w:val="0000FF"/>
            <w:u w:val="single"/>
          </w:rPr>
          <w:t>volume-6-handling-individual-cases-to-protect-adults-at-risk.pdf (</w:t>
        </w:r>
        <w:proofErr w:type="spellStart"/>
        <w:r w:rsidR="00AA69FA" w:rsidRPr="00AA69FA">
          <w:rPr>
            <w:color w:val="0000FF"/>
            <w:u w:val="single"/>
          </w:rPr>
          <w:t>gov.wales</w:t>
        </w:r>
        <w:proofErr w:type="spellEnd"/>
        <w:r w:rsidR="00AA69FA" w:rsidRPr="00AA69FA">
          <w:rPr>
            <w:color w:val="0000FF"/>
            <w:u w:val="single"/>
          </w:rPr>
          <w:t>)</w:t>
        </w:r>
      </w:hyperlink>
      <w:r w:rsidR="00AA69FA">
        <w:t xml:space="preserve"> (page </w:t>
      </w:r>
      <w:r w:rsidR="00CE1B9B">
        <w:t xml:space="preserve">5). </w:t>
      </w:r>
    </w:p>
    <w:p w14:paraId="11312A7E" w14:textId="20A3350B" w:rsidR="00E84759" w:rsidRDefault="000B6E77">
      <w:pPr>
        <w:rPr>
          <w:color w:val="7030A0"/>
        </w:rPr>
      </w:pPr>
      <w:hyperlink r:id="rId14" w:history="1">
        <w:r w:rsidR="00E84759" w:rsidRPr="00E84759">
          <w:rPr>
            <w:color w:val="0000FF"/>
            <w:u w:val="single"/>
          </w:rPr>
          <w:t>Adult-at-Risk-handout-Safeguarding-pack-v.3.pdf (</w:t>
        </w:r>
        <w:proofErr w:type="spellStart"/>
        <w:r w:rsidR="00E84759" w:rsidRPr="00E84759">
          <w:rPr>
            <w:color w:val="0000FF"/>
            <w:u w:val="single"/>
          </w:rPr>
          <w:t>socialcare.wales</w:t>
        </w:r>
        <w:proofErr w:type="spellEnd"/>
        <w:r w:rsidR="00E84759" w:rsidRPr="00E84759">
          <w:rPr>
            <w:color w:val="0000FF"/>
            <w:u w:val="single"/>
          </w:rPr>
          <w:t>)</w:t>
        </w:r>
      </w:hyperlink>
      <w:r w:rsidR="00E84759">
        <w:t xml:space="preserve"> </w:t>
      </w:r>
    </w:p>
    <w:p w14:paraId="1D967D77" w14:textId="29B0E6F4" w:rsidR="00722BA5" w:rsidRDefault="00AE0634">
      <w:r w:rsidRPr="001F5E2E">
        <w:rPr>
          <w:b/>
          <w:bCs/>
          <w:color w:val="7030A0"/>
        </w:rPr>
        <w:t>Types of abuse</w:t>
      </w:r>
      <w:r>
        <w:rPr>
          <w:color w:val="7030A0"/>
        </w:rPr>
        <w:t xml:space="preserve"> </w:t>
      </w:r>
      <w:r w:rsidR="00F22EBA">
        <w:rPr>
          <w:color w:val="7030A0"/>
        </w:rPr>
        <w:t xml:space="preserve">– (Children) - </w:t>
      </w:r>
      <w:r>
        <w:rPr>
          <w:color w:val="7030A0"/>
        </w:rPr>
        <w:t xml:space="preserve"> </w:t>
      </w:r>
      <w:hyperlink r:id="rId15" w:history="1">
        <w:r w:rsidRPr="00AE0634">
          <w:rPr>
            <w:color w:val="0000FF"/>
            <w:u w:val="single"/>
          </w:rPr>
          <w:t>Types of abuse | NSPCC</w:t>
        </w:r>
      </w:hyperlink>
      <w:r>
        <w:t xml:space="preserve"> </w:t>
      </w:r>
    </w:p>
    <w:p w14:paraId="0298F76F" w14:textId="23B0C81C" w:rsidR="00F22EBA" w:rsidRDefault="00F22EBA">
      <w:r w:rsidRPr="001F5E2E">
        <w:rPr>
          <w:b/>
          <w:bCs/>
          <w:color w:val="7030A0"/>
        </w:rPr>
        <w:t>Types of abuse</w:t>
      </w:r>
      <w:r w:rsidRPr="00F22EBA">
        <w:rPr>
          <w:color w:val="7030A0"/>
        </w:rPr>
        <w:t xml:space="preserve"> – (Adults) - </w:t>
      </w:r>
      <w:hyperlink r:id="rId16" w:history="1">
        <w:r w:rsidR="007A632E" w:rsidRPr="007A632E">
          <w:rPr>
            <w:color w:val="0000FF"/>
            <w:u w:val="single"/>
          </w:rPr>
          <w:t>Abuse and neglect of vulnerable adults (safeguarding) - NHS (www.nhs.uk)</w:t>
        </w:r>
      </w:hyperlink>
      <w:r w:rsidR="007A632E">
        <w:t xml:space="preserve"> </w:t>
      </w:r>
    </w:p>
    <w:p w14:paraId="52ECFF92" w14:textId="54DF0051" w:rsidR="00C44EDE" w:rsidRPr="00B74801" w:rsidRDefault="00C44EDE" w:rsidP="00C44EDE">
      <w:r>
        <w:t xml:space="preserve">Social Care Wales – </w:t>
      </w:r>
      <w:r w:rsidRPr="00C44EDE">
        <w:rPr>
          <w:b/>
          <w:bCs/>
          <w:color w:val="7030A0"/>
        </w:rPr>
        <w:t xml:space="preserve">Emotional/Psychological </w:t>
      </w:r>
      <w:r w:rsidR="00242E0E">
        <w:rPr>
          <w:b/>
          <w:bCs/>
          <w:color w:val="7030A0"/>
        </w:rPr>
        <w:t>a</w:t>
      </w:r>
      <w:r w:rsidRPr="00C44EDE">
        <w:rPr>
          <w:b/>
          <w:bCs/>
          <w:color w:val="7030A0"/>
        </w:rPr>
        <w:t>buse</w:t>
      </w:r>
      <w:r w:rsidRPr="00C44EDE">
        <w:rPr>
          <w:color w:val="7030A0"/>
        </w:rPr>
        <w:t xml:space="preserve"> </w:t>
      </w:r>
      <w:r>
        <w:t xml:space="preserve">Hand-out: </w:t>
      </w:r>
      <w:hyperlink r:id="rId17" w:history="1">
        <w:r w:rsidRPr="00B74801">
          <w:rPr>
            <w:color w:val="0000FF"/>
            <w:u w:val="single"/>
          </w:rPr>
          <w:t>Emotional-psychological-abuse-handout-Activity-5-Safeguarding-pack-v.3.pdf (</w:t>
        </w:r>
        <w:proofErr w:type="spellStart"/>
        <w:r w:rsidRPr="00B74801">
          <w:rPr>
            <w:color w:val="0000FF"/>
            <w:u w:val="single"/>
          </w:rPr>
          <w:t>socialcare.wales</w:t>
        </w:r>
        <w:proofErr w:type="spellEnd"/>
        <w:r w:rsidRPr="00B74801">
          <w:rPr>
            <w:color w:val="0000FF"/>
            <w:u w:val="single"/>
          </w:rPr>
          <w:t>)</w:t>
        </w:r>
      </w:hyperlink>
    </w:p>
    <w:p w14:paraId="0F1AFFF8" w14:textId="05FF6C2B" w:rsidR="00B74801" w:rsidRDefault="00242E0E" w:rsidP="00C44EDE">
      <w:r w:rsidRPr="00242E0E">
        <w:rPr>
          <w:b/>
          <w:bCs/>
          <w:color w:val="7030A0"/>
        </w:rPr>
        <w:t>Physical abuse</w:t>
      </w:r>
      <w:r>
        <w:rPr>
          <w:b/>
          <w:bCs/>
          <w:color w:val="7030A0"/>
        </w:rPr>
        <w:t xml:space="preserve"> - </w:t>
      </w:r>
      <w:r w:rsidRPr="00242E0E">
        <w:rPr>
          <w:color w:val="7030A0"/>
        </w:rPr>
        <w:t xml:space="preserve"> </w:t>
      </w:r>
      <w:hyperlink r:id="rId18" w:history="1">
        <w:r w:rsidRPr="00242E0E">
          <w:rPr>
            <w:color w:val="0000FF"/>
            <w:u w:val="single"/>
          </w:rPr>
          <w:t>Physical-abuse-handout-Activity-5-Safeguarding-pack-v.3.pdf (</w:t>
        </w:r>
        <w:proofErr w:type="spellStart"/>
        <w:r w:rsidRPr="00242E0E">
          <w:rPr>
            <w:color w:val="0000FF"/>
            <w:u w:val="single"/>
          </w:rPr>
          <w:t>socialcare.wales</w:t>
        </w:r>
        <w:proofErr w:type="spellEnd"/>
        <w:r w:rsidRPr="00242E0E">
          <w:rPr>
            <w:color w:val="0000FF"/>
            <w:u w:val="single"/>
          </w:rPr>
          <w:t>)</w:t>
        </w:r>
      </w:hyperlink>
    </w:p>
    <w:p w14:paraId="1B7A344A" w14:textId="64382338" w:rsidR="00242E0E" w:rsidRDefault="005D18A3" w:rsidP="00C44EDE">
      <w:r w:rsidRPr="005D18A3">
        <w:rPr>
          <w:b/>
          <w:bCs/>
          <w:color w:val="7030A0"/>
        </w:rPr>
        <w:t>Financial abuse -</w:t>
      </w:r>
      <w:r w:rsidRPr="005D18A3">
        <w:rPr>
          <w:color w:val="7030A0"/>
        </w:rPr>
        <w:t xml:space="preserve"> </w:t>
      </w:r>
      <w:hyperlink r:id="rId19" w:history="1">
        <w:r w:rsidRPr="005D18A3">
          <w:rPr>
            <w:color w:val="0000FF"/>
            <w:u w:val="single"/>
          </w:rPr>
          <w:t>Financial-abuse-handout-Activity-5-Safeguarding-pack-v.3.pdf (</w:t>
        </w:r>
        <w:proofErr w:type="spellStart"/>
        <w:r w:rsidRPr="005D18A3">
          <w:rPr>
            <w:color w:val="0000FF"/>
            <w:u w:val="single"/>
          </w:rPr>
          <w:t>socialcare.wales</w:t>
        </w:r>
        <w:proofErr w:type="spellEnd"/>
        <w:r w:rsidRPr="005D18A3">
          <w:rPr>
            <w:color w:val="0000FF"/>
            <w:u w:val="single"/>
          </w:rPr>
          <w:t>)</w:t>
        </w:r>
      </w:hyperlink>
    </w:p>
    <w:p w14:paraId="6DAD986F" w14:textId="45D6A5C0" w:rsidR="00242E0E" w:rsidRPr="00E90675" w:rsidRDefault="002C1ECF" w:rsidP="00C44EDE">
      <w:r w:rsidRPr="002C1ECF">
        <w:rPr>
          <w:b/>
          <w:bCs/>
          <w:color w:val="7030A0"/>
        </w:rPr>
        <w:lastRenderedPageBreak/>
        <w:t>Sexual abuse -</w:t>
      </w:r>
      <w:r w:rsidRPr="002C1ECF">
        <w:rPr>
          <w:color w:val="7030A0"/>
        </w:rPr>
        <w:t xml:space="preserve"> </w:t>
      </w:r>
      <w:hyperlink r:id="rId20" w:history="1">
        <w:r w:rsidRPr="002C1ECF">
          <w:rPr>
            <w:color w:val="0000FF"/>
            <w:u w:val="single"/>
          </w:rPr>
          <w:t>Sexual-abuse-handout-Activity-5-Safeguarding-pack-v.3.pdf (</w:t>
        </w:r>
        <w:proofErr w:type="spellStart"/>
        <w:r w:rsidRPr="002C1ECF">
          <w:rPr>
            <w:color w:val="0000FF"/>
            <w:u w:val="single"/>
          </w:rPr>
          <w:t>socialcare.wales</w:t>
        </w:r>
        <w:proofErr w:type="spellEnd"/>
        <w:r w:rsidRPr="002C1ECF">
          <w:rPr>
            <w:color w:val="0000FF"/>
            <w:u w:val="single"/>
          </w:rPr>
          <w:t>)</w:t>
        </w:r>
      </w:hyperlink>
    </w:p>
    <w:p w14:paraId="6E970441" w14:textId="099C22F2" w:rsidR="00722BA5" w:rsidRDefault="00722BA5">
      <w:r w:rsidRPr="001F5E2E">
        <w:rPr>
          <w:b/>
          <w:bCs/>
          <w:color w:val="7030A0"/>
        </w:rPr>
        <w:t>Neglect</w:t>
      </w:r>
      <w:r w:rsidR="00E93853" w:rsidRPr="001F5E2E">
        <w:rPr>
          <w:b/>
          <w:bCs/>
          <w:color w:val="7030A0"/>
        </w:rPr>
        <w:t xml:space="preserve"> (Children</w:t>
      </w:r>
      <w:r w:rsidR="00E93853">
        <w:rPr>
          <w:color w:val="7030A0"/>
        </w:rPr>
        <w:t xml:space="preserve">) - </w:t>
      </w:r>
      <w:hyperlink r:id="rId21" w:history="1">
        <w:r w:rsidR="00E93853" w:rsidRPr="00E93853">
          <w:rPr>
            <w:color w:val="0000FF"/>
            <w:u w:val="single"/>
          </w:rPr>
          <w:t>Neglect | NSPCC</w:t>
        </w:r>
      </w:hyperlink>
      <w:r w:rsidR="00E93853">
        <w:t xml:space="preserve"> </w:t>
      </w:r>
    </w:p>
    <w:p w14:paraId="45F5610D" w14:textId="4A05FCDC" w:rsidR="00E93853" w:rsidRPr="0026758E" w:rsidRDefault="00E93853">
      <w:pPr>
        <w:rPr>
          <w:color w:val="7030A0"/>
        </w:rPr>
      </w:pPr>
      <w:r w:rsidRPr="001F5E2E">
        <w:rPr>
          <w:b/>
          <w:bCs/>
          <w:color w:val="7030A0"/>
        </w:rPr>
        <w:t>Neglect (Adults)</w:t>
      </w:r>
      <w:r w:rsidRPr="0026758E">
        <w:rPr>
          <w:color w:val="7030A0"/>
        </w:rPr>
        <w:t xml:space="preserve"> - </w:t>
      </w:r>
      <w:hyperlink r:id="rId22" w:history="1">
        <w:r w:rsidR="000617E8" w:rsidRPr="000617E8">
          <w:rPr>
            <w:color w:val="0000FF"/>
            <w:u w:val="single"/>
          </w:rPr>
          <w:t>Abuse and neglect of vulnerable adults (safeguarding) - NHS (www.nhs.uk)</w:t>
        </w:r>
      </w:hyperlink>
    </w:p>
    <w:p w14:paraId="0E698E50" w14:textId="6ED02578" w:rsidR="003D7F6A" w:rsidRDefault="000B6E77">
      <w:hyperlink r:id="rId23" w:history="1">
        <w:r w:rsidR="00D100AF" w:rsidRPr="00D100AF">
          <w:rPr>
            <w:color w:val="0000FF"/>
            <w:u w:val="single"/>
          </w:rPr>
          <w:t>Children and families at risk of abuse or neglect | NSPCC Learning</w:t>
        </w:r>
      </w:hyperlink>
      <w:r w:rsidR="00D100AF">
        <w:t xml:space="preserve"> </w:t>
      </w:r>
    </w:p>
    <w:p w14:paraId="423A5F29" w14:textId="60859E83" w:rsidR="00A23A9E" w:rsidRDefault="000B6E77">
      <w:hyperlink r:id="rId24" w:history="1">
        <w:r w:rsidR="00A23A9E" w:rsidRPr="00A23A9E">
          <w:rPr>
            <w:color w:val="0000FF"/>
            <w:u w:val="single"/>
          </w:rPr>
          <w:t>Neglect-handout-Activity-5-Safeguarding-pack-v.3.pdf (</w:t>
        </w:r>
        <w:proofErr w:type="spellStart"/>
        <w:r w:rsidR="00A23A9E" w:rsidRPr="00A23A9E">
          <w:rPr>
            <w:color w:val="0000FF"/>
            <w:u w:val="single"/>
          </w:rPr>
          <w:t>socialcare.wales</w:t>
        </w:r>
        <w:proofErr w:type="spellEnd"/>
        <w:r w:rsidR="00A23A9E" w:rsidRPr="00A23A9E">
          <w:rPr>
            <w:color w:val="0000FF"/>
            <w:u w:val="single"/>
          </w:rPr>
          <w:t>)</w:t>
        </w:r>
      </w:hyperlink>
      <w:r w:rsidR="00A23A9E">
        <w:t xml:space="preserve"> </w:t>
      </w:r>
    </w:p>
    <w:p w14:paraId="31CE8781" w14:textId="77777777" w:rsidR="00823B36" w:rsidRDefault="00383188">
      <w:r w:rsidRPr="00317B89">
        <w:rPr>
          <w:b/>
          <w:bCs/>
          <w:color w:val="7030A0"/>
        </w:rPr>
        <w:t>Honour-based violence</w:t>
      </w:r>
      <w:r w:rsidR="00F6148F">
        <w:rPr>
          <w:b/>
          <w:bCs/>
          <w:color w:val="7030A0"/>
        </w:rPr>
        <w:t xml:space="preserve"> - </w:t>
      </w:r>
      <w:r w:rsidR="00E2588F">
        <w:rPr>
          <w:b/>
          <w:bCs/>
          <w:color w:val="7030A0"/>
        </w:rPr>
        <w:t xml:space="preserve"> </w:t>
      </w:r>
      <w:hyperlink r:id="rId25" w:history="1">
        <w:r w:rsidR="00E2588F" w:rsidRPr="00E2588F">
          <w:rPr>
            <w:color w:val="0000FF"/>
            <w:u w:val="single"/>
          </w:rPr>
          <w:t>Honour based Violence – A Female Issue (wales.nhs.uk)</w:t>
        </w:r>
      </w:hyperlink>
    </w:p>
    <w:p w14:paraId="50785EC8" w14:textId="1BF56FCB" w:rsidR="00383188" w:rsidRPr="0032182B" w:rsidRDefault="00383188">
      <w:r w:rsidRPr="00317B89">
        <w:rPr>
          <w:b/>
          <w:bCs/>
          <w:color w:val="7030A0"/>
        </w:rPr>
        <w:t xml:space="preserve">Female genital mutilation </w:t>
      </w:r>
      <w:r w:rsidR="0062089C">
        <w:rPr>
          <w:b/>
          <w:bCs/>
          <w:color w:val="7030A0"/>
        </w:rPr>
        <w:t xml:space="preserve">(FGM) – linking to </w:t>
      </w:r>
      <w:r w:rsidR="00BD7C8A">
        <w:rPr>
          <w:b/>
          <w:bCs/>
          <w:color w:val="7030A0"/>
        </w:rPr>
        <w:t>religious</w:t>
      </w:r>
      <w:r w:rsidR="00E1358E">
        <w:rPr>
          <w:b/>
          <w:bCs/>
          <w:color w:val="7030A0"/>
        </w:rPr>
        <w:t xml:space="preserve">, cultural </w:t>
      </w:r>
      <w:r w:rsidR="00F6148F">
        <w:rPr>
          <w:b/>
          <w:bCs/>
          <w:color w:val="7030A0"/>
        </w:rPr>
        <w:t xml:space="preserve">and position in the family - </w:t>
      </w:r>
      <w:hyperlink r:id="rId26" w:history="1">
        <w:r w:rsidR="00F6148F" w:rsidRPr="00F6148F">
          <w:rPr>
            <w:color w:val="0000FF"/>
            <w:u w:val="single"/>
          </w:rPr>
          <w:t>Female genital mutilation (FGM) - NHS (www.nhs.uk)</w:t>
        </w:r>
      </w:hyperlink>
      <w:r w:rsidR="00F6148F">
        <w:t xml:space="preserve"> </w:t>
      </w:r>
    </w:p>
    <w:p w14:paraId="30B734B0" w14:textId="77777777" w:rsidR="008B00EF" w:rsidRDefault="0032182B">
      <w:r w:rsidRPr="0032182B">
        <w:rPr>
          <w:b/>
          <w:bCs/>
          <w:color w:val="7030A0"/>
        </w:rPr>
        <w:t xml:space="preserve">Scapegoating - </w:t>
      </w:r>
      <w:hyperlink r:id="rId27" w:history="1">
        <w:r w:rsidR="00FF30B2" w:rsidRPr="00FF30B2">
          <w:rPr>
            <w:color w:val="0000FF"/>
            <w:u w:val="single"/>
          </w:rPr>
          <w:t>The Psychology of Scapegoating | Psychology Today</w:t>
        </w:r>
      </w:hyperlink>
      <w:r w:rsidR="00FF30B2">
        <w:t xml:space="preserve"> </w:t>
      </w:r>
    </w:p>
    <w:p w14:paraId="1FDADAC6" w14:textId="3948D10E" w:rsidR="00C44EDE" w:rsidRDefault="00A50748">
      <w:pPr>
        <w:rPr>
          <w:i/>
          <w:iCs/>
        </w:rPr>
      </w:pPr>
      <w:r>
        <w:t xml:space="preserve"> </w:t>
      </w:r>
      <w:r w:rsidR="008B00EF">
        <w:rPr>
          <w:noProof/>
        </w:rPr>
        <w:drawing>
          <wp:inline distT="0" distB="0" distL="0" distR="0" wp14:anchorId="3988D4E9" wp14:editId="515CCBC8">
            <wp:extent cx="751112" cy="45901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7115" cy="47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*</w:t>
      </w:r>
      <w:r>
        <w:rPr>
          <w:i/>
          <w:iCs/>
        </w:rPr>
        <w:t xml:space="preserve">Learners may need to know why scapegoating could lead to individuals being at greater risk of abuse/neglect – so it is important that learners are aware of the meaning ‘scapegoating’.  </w:t>
      </w:r>
      <w:r w:rsidR="00000DE3">
        <w:rPr>
          <w:i/>
          <w:iCs/>
        </w:rPr>
        <w:t xml:space="preserve"> Merely knowing what scapegoating means will not be enough for learners to achieve maximum marks. </w:t>
      </w:r>
    </w:p>
    <w:p w14:paraId="3DD289D9" w14:textId="77777777" w:rsidR="008B00EF" w:rsidRDefault="00EF69BA">
      <w:r w:rsidRPr="00EF69BA">
        <w:rPr>
          <w:b/>
          <w:bCs/>
          <w:color w:val="7030A0"/>
        </w:rPr>
        <w:t>ACES -</w:t>
      </w:r>
      <w:r w:rsidRPr="00EF69BA">
        <w:rPr>
          <w:b/>
          <w:bCs/>
        </w:rPr>
        <w:t xml:space="preserve"> </w:t>
      </w:r>
      <w:r>
        <w:rPr>
          <w:b/>
          <w:bCs/>
        </w:rPr>
        <w:t xml:space="preserve"> </w:t>
      </w:r>
      <w:hyperlink r:id="rId29" w:history="1">
        <w:r w:rsidR="00FD642F" w:rsidRPr="00FD642F">
          <w:rPr>
            <w:color w:val="0000FF"/>
            <w:u w:val="single"/>
          </w:rPr>
          <w:t>ACE Aware — ACE Aware Wales</w:t>
        </w:r>
      </w:hyperlink>
      <w:r w:rsidR="00450EC2">
        <w:t xml:space="preserve">   </w:t>
      </w:r>
    </w:p>
    <w:p w14:paraId="1DD77460" w14:textId="50FF2911" w:rsidR="00EF69BA" w:rsidRDefault="008B00EF">
      <w:r>
        <w:rPr>
          <w:noProof/>
        </w:rPr>
        <w:drawing>
          <wp:inline distT="0" distB="0" distL="0" distR="0" wp14:anchorId="67D745D8" wp14:editId="489F530C">
            <wp:extent cx="751112" cy="45901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7115" cy="47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EC2">
        <w:t>*Learners may need to know why individuals who have experienced ACES in their past</w:t>
      </w:r>
      <w:r w:rsidR="00FC43D2">
        <w:t xml:space="preserve"> may also </w:t>
      </w:r>
      <w:r w:rsidR="00540B48">
        <w:t xml:space="preserve">become violent.  </w:t>
      </w:r>
      <w:r w:rsidR="00540B48" w:rsidRPr="00540B48">
        <w:rPr>
          <w:i/>
          <w:iCs/>
        </w:rPr>
        <w:t>Merely knowing what ACES are will not be enough for learners to achieve maximum marks.</w:t>
      </w:r>
      <w:r w:rsidR="00540B48">
        <w:t xml:space="preserve"> </w:t>
      </w:r>
    </w:p>
    <w:p w14:paraId="2F0E86A6" w14:textId="2AE4A025" w:rsidR="001503B7" w:rsidRDefault="001503B7">
      <w:r w:rsidRPr="001503B7">
        <w:rPr>
          <w:b/>
          <w:bCs/>
          <w:color w:val="7030A0"/>
        </w:rPr>
        <w:t>Cognitive impairments</w:t>
      </w:r>
      <w:r w:rsidRPr="001503B7">
        <w:rPr>
          <w:color w:val="7030A0"/>
        </w:rPr>
        <w:t xml:space="preserve"> </w:t>
      </w:r>
      <w:r>
        <w:t xml:space="preserve">- </w:t>
      </w:r>
      <w:hyperlink r:id="rId30" w:anchor=".X76BFulxeUk" w:history="1">
        <w:r w:rsidR="00AE186C" w:rsidRPr="00AE186C">
          <w:rPr>
            <w:color w:val="0000FF"/>
            <w:u w:val="single"/>
          </w:rPr>
          <w:t>Mild cognitive impairment | Dementia Roadmap Wales Dementia Roadmap</w:t>
        </w:r>
      </w:hyperlink>
    </w:p>
    <w:p w14:paraId="1FE07B9E" w14:textId="600CB8ED" w:rsidR="007A44F8" w:rsidRDefault="00A25B28">
      <w:pPr>
        <w:rPr>
          <w:i/>
          <w:iCs/>
        </w:rPr>
      </w:pPr>
      <w:r>
        <w:rPr>
          <w:noProof/>
        </w:rPr>
        <w:drawing>
          <wp:inline distT="0" distB="0" distL="0" distR="0" wp14:anchorId="631F5900" wp14:editId="44A64D56">
            <wp:extent cx="751112" cy="459013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7115" cy="47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44F8">
        <w:t>*Learners</w:t>
      </w:r>
      <w:r w:rsidR="009E64F9">
        <w:t xml:space="preserve"> may</w:t>
      </w:r>
      <w:r w:rsidR="007A44F8">
        <w:t xml:space="preserve"> need to be aware of </w:t>
      </w:r>
      <w:r w:rsidR="009E64F9">
        <w:t>why individuals living with cognitive impairments may be at greater r</w:t>
      </w:r>
      <w:r w:rsidR="00654AAA">
        <w:t xml:space="preserve">isk of abuse and neglect.   </w:t>
      </w:r>
      <w:r w:rsidR="00654AAA">
        <w:rPr>
          <w:i/>
          <w:iCs/>
        </w:rPr>
        <w:t xml:space="preserve">Merely knowing what cognitive impairments will not be enough for learners to achieve maximum marks.  </w:t>
      </w:r>
    </w:p>
    <w:p w14:paraId="3CA9AD66" w14:textId="54E293ED" w:rsidR="00075628" w:rsidRDefault="00075628">
      <w:r w:rsidRPr="00075628">
        <w:rPr>
          <w:b/>
          <w:bCs/>
          <w:color w:val="7030A0"/>
        </w:rPr>
        <w:t xml:space="preserve">Sexual orientation - </w:t>
      </w:r>
      <w:hyperlink r:id="rId31" w:history="1">
        <w:r w:rsidR="005807CD" w:rsidRPr="005807CD">
          <w:rPr>
            <w:color w:val="0000FF"/>
            <w:u w:val="single"/>
          </w:rPr>
          <w:t>Sexuality and sexual orientation | NSPCC</w:t>
        </w:r>
      </w:hyperlink>
      <w:r w:rsidR="005807CD">
        <w:t xml:space="preserve"> </w:t>
      </w:r>
    </w:p>
    <w:p w14:paraId="1351CE15" w14:textId="0A139680" w:rsidR="005807CD" w:rsidRDefault="00A25B28">
      <w:r>
        <w:rPr>
          <w:noProof/>
        </w:rPr>
        <w:drawing>
          <wp:inline distT="0" distB="0" distL="0" distR="0" wp14:anchorId="2C81654C" wp14:editId="389143E2">
            <wp:extent cx="751112" cy="45901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7115" cy="47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7CD">
        <w:t>*</w:t>
      </w:r>
      <w:r w:rsidR="00F9188B">
        <w:t xml:space="preserve">Learners may need to be aware </w:t>
      </w:r>
      <w:r w:rsidR="00AB1C3C">
        <w:t xml:space="preserve">by individuals </w:t>
      </w:r>
      <w:r w:rsidR="00F9188B">
        <w:t>describ</w:t>
      </w:r>
      <w:r w:rsidR="00AB1C3C">
        <w:t>ing</w:t>
      </w:r>
      <w:r w:rsidR="00F9188B">
        <w:t xml:space="preserve"> themselves as </w:t>
      </w:r>
      <w:r w:rsidR="00AB1C3C">
        <w:t xml:space="preserve">gay, homosexual, heterosexual, bisexual, asexual or unsure may be at greater risk of abuse and neglect.    </w:t>
      </w:r>
      <w:r w:rsidR="00AB1C3C" w:rsidRPr="00AB1C3C">
        <w:rPr>
          <w:i/>
          <w:iCs/>
        </w:rPr>
        <w:t>Merely knowing what is meant by sexual orientation will not be enough for learners to achieve maximum marks</w:t>
      </w:r>
      <w:r w:rsidR="00AB1C3C">
        <w:t xml:space="preserve">.  </w:t>
      </w:r>
    </w:p>
    <w:p w14:paraId="495907F9" w14:textId="31897248" w:rsidR="00BB6D69" w:rsidRDefault="00BB6D69">
      <w:r w:rsidRPr="00BB6D69">
        <w:rPr>
          <w:b/>
          <w:bCs/>
          <w:color w:val="7030A0"/>
        </w:rPr>
        <w:t xml:space="preserve">Respite care - </w:t>
      </w:r>
      <w:r w:rsidR="004C32C5">
        <w:rPr>
          <w:b/>
          <w:bCs/>
          <w:color w:val="7030A0"/>
        </w:rPr>
        <w:t xml:space="preserve"> </w:t>
      </w:r>
      <w:hyperlink r:id="rId32" w:history="1">
        <w:r w:rsidR="004C32C5" w:rsidRPr="004C32C5">
          <w:rPr>
            <w:color w:val="0000FF"/>
            <w:u w:val="single"/>
          </w:rPr>
          <w:t>Respite Care for carers - Taking a break from care | Age UK</w:t>
        </w:r>
      </w:hyperlink>
      <w:r w:rsidR="004C32C5">
        <w:t xml:space="preserve"> </w:t>
      </w:r>
    </w:p>
    <w:p w14:paraId="00F1F08D" w14:textId="37E5F8EA" w:rsidR="004C32C5" w:rsidRPr="0042050E" w:rsidRDefault="00A25B28">
      <w:pPr>
        <w:rPr>
          <w:b/>
          <w:bCs/>
          <w:i/>
          <w:iCs/>
          <w:color w:val="7030A0"/>
        </w:rPr>
      </w:pPr>
      <w:r>
        <w:rPr>
          <w:noProof/>
        </w:rPr>
        <w:drawing>
          <wp:inline distT="0" distB="0" distL="0" distR="0" wp14:anchorId="0C8AEB3F" wp14:editId="790177E4">
            <wp:extent cx="695281" cy="42489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2612" cy="44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32C5">
        <w:t xml:space="preserve">*Learners may need to be aware of why a lack of respite care may lead to individuals </w:t>
      </w:r>
      <w:r w:rsidR="0042050E">
        <w:t xml:space="preserve">they care for being at greater risk of abuse/neglect.    </w:t>
      </w:r>
      <w:r w:rsidR="0042050E">
        <w:rPr>
          <w:i/>
          <w:iCs/>
        </w:rPr>
        <w:t xml:space="preserve">Merely knowing what is meant </w:t>
      </w:r>
      <w:r w:rsidR="009A345B">
        <w:rPr>
          <w:i/>
          <w:iCs/>
        </w:rPr>
        <w:t xml:space="preserve">by respite care will not for learners to achieve maximum marks. </w:t>
      </w:r>
    </w:p>
    <w:p w14:paraId="2E15DC3D" w14:textId="77777777" w:rsidR="00A53C6D" w:rsidRDefault="00A53C6D">
      <w:pPr>
        <w:rPr>
          <w:b/>
          <w:bCs/>
          <w:i/>
          <w:iCs/>
          <w:color w:val="7030A0"/>
        </w:rPr>
      </w:pPr>
    </w:p>
    <w:p w14:paraId="1ACB30F0" w14:textId="227CF027" w:rsidR="00177D0D" w:rsidRDefault="00177D0D">
      <w:r>
        <w:t xml:space="preserve">Useful textbooks </w:t>
      </w:r>
    </w:p>
    <w:p w14:paraId="57FC1EB6" w14:textId="1119E21F" w:rsidR="00FD0B8A" w:rsidRDefault="00FD0B8A">
      <w:pPr>
        <w:rPr>
          <w:i/>
          <w:iCs/>
        </w:rPr>
      </w:pPr>
      <w:r>
        <w:t xml:space="preserve">Rasheed, </w:t>
      </w:r>
      <w:r w:rsidR="0052190C">
        <w:t xml:space="preserve">E, Hetherington and Irvine, (2010) </w:t>
      </w:r>
      <w:r w:rsidR="0052190C">
        <w:rPr>
          <w:i/>
          <w:iCs/>
        </w:rPr>
        <w:t>Health and Social Care</w:t>
      </w:r>
      <w:r w:rsidR="00177D0D">
        <w:rPr>
          <w:i/>
          <w:iCs/>
        </w:rPr>
        <w:t xml:space="preserve"> – ISBN 978-1-444-11552-9  -  </w:t>
      </w:r>
      <w:r w:rsidR="00E33C8B">
        <w:rPr>
          <w:i/>
          <w:iCs/>
        </w:rPr>
        <w:t>Pages 236-</w:t>
      </w:r>
      <w:r w:rsidR="00C359B0">
        <w:rPr>
          <w:i/>
          <w:iCs/>
        </w:rPr>
        <w:t>244 (2 chapters</w:t>
      </w:r>
      <w:r w:rsidR="00DE463F">
        <w:rPr>
          <w:i/>
          <w:iCs/>
        </w:rPr>
        <w:t>, chapter 1,</w:t>
      </w:r>
      <w:r w:rsidR="00C359B0">
        <w:rPr>
          <w:i/>
          <w:iCs/>
        </w:rPr>
        <w:t xml:space="preserve"> focusing on </w:t>
      </w:r>
      <w:r w:rsidR="00DE463F">
        <w:rPr>
          <w:i/>
          <w:iCs/>
        </w:rPr>
        <w:t>knowing types and indicators of abuse and chapter 2, focusing on</w:t>
      </w:r>
      <w:r w:rsidR="00DA3AEB">
        <w:rPr>
          <w:i/>
          <w:iCs/>
        </w:rPr>
        <w:t xml:space="preserve"> understanding factors that may lead to abusive situations).  </w:t>
      </w:r>
    </w:p>
    <w:p w14:paraId="049F6DA1" w14:textId="77777777" w:rsidR="00FD0B8A" w:rsidRDefault="00FD0B8A"/>
    <w:p w14:paraId="2BA7E7B3" w14:textId="1CD9EAD5" w:rsidR="00C12155" w:rsidRPr="00FD0B8A" w:rsidRDefault="003D7F6A">
      <w:pPr>
        <w:rPr>
          <w:i/>
          <w:iCs/>
        </w:rPr>
      </w:pPr>
      <w:r w:rsidRPr="00142364">
        <w:rPr>
          <w:b/>
          <w:bCs/>
          <w:i/>
          <w:iCs/>
          <w:color w:val="FF0000"/>
        </w:rPr>
        <w:t>2.</w:t>
      </w:r>
      <w:r w:rsidRPr="00142364">
        <w:rPr>
          <w:i/>
          <w:iCs/>
          <w:color w:val="FF0000"/>
        </w:rPr>
        <w:t xml:space="preserve"> </w:t>
      </w:r>
      <w:r w:rsidR="00C12155" w:rsidRPr="006C3D91">
        <w:rPr>
          <w:b/>
          <w:bCs/>
          <w:i/>
          <w:iCs/>
          <w:color w:val="FF0000"/>
        </w:rPr>
        <w:t>Winterbourne View</w:t>
      </w:r>
      <w:r w:rsidR="00B7403D" w:rsidRPr="006C3D91">
        <w:rPr>
          <w:b/>
          <w:bCs/>
          <w:i/>
          <w:iCs/>
          <w:color w:val="FF0000"/>
        </w:rPr>
        <w:t xml:space="preserve"> 5-minute summary</w:t>
      </w:r>
      <w:r w:rsidR="006B1315" w:rsidRPr="006B1315">
        <w:rPr>
          <w:b/>
          <w:bCs/>
          <w:i/>
          <w:iCs/>
          <w:color w:val="FF0000"/>
        </w:rPr>
        <w:t>/spider diagram</w:t>
      </w:r>
      <w:r w:rsidR="00B7403D" w:rsidRPr="006B1315">
        <w:rPr>
          <w:i/>
          <w:iCs/>
          <w:color w:val="FF0000"/>
        </w:rPr>
        <w:t xml:space="preserve"> </w:t>
      </w:r>
      <w:r w:rsidR="00B7403D" w:rsidRPr="00142364">
        <w:rPr>
          <w:b/>
          <w:bCs/>
          <w:i/>
          <w:iCs/>
          <w:color w:val="FF0000"/>
        </w:rPr>
        <w:t>on Winterbourne View.</w:t>
      </w:r>
    </w:p>
    <w:p w14:paraId="40390604" w14:textId="20F67573" w:rsidR="00FD70CE" w:rsidRDefault="000B6E77">
      <w:hyperlink r:id="rId33" w:history="1">
        <w:r w:rsidR="00BB44C7" w:rsidRPr="00BB44C7">
          <w:rPr>
            <w:color w:val="0000FF"/>
            <w:u w:val="single"/>
          </w:rPr>
          <w:t>Safeguarding Winterbourne View 5min Video summary needs volume on full - YouTube</w:t>
        </w:r>
      </w:hyperlink>
    </w:p>
    <w:p w14:paraId="76BEA511" w14:textId="37EF49BC" w:rsidR="00B7403D" w:rsidRPr="004E2B38" w:rsidRDefault="00B7403D">
      <w:pPr>
        <w:rPr>
          <w:color w:val="7030A0"/>
        </w:rPr>
      </w:pPr>
      <w:r>
        <w:rPr>
          <w:color w:val="7030A0"/>
        </w:rPr>
        <w:t xml:space="preserve">Learners could </w:t>
      </w:r>
      <w:r w:rsidR="00F22F5C">
        <w:rPr>
          <w:color w:val="7030A0"/>
        </w:rPr>
        <w:t xml:space="preserve">also </w:t>
      </w:r>
      <w:r w:rsidR="00317B89">
        <w:rPr>
          <w:color w:val="7030A0"/>
        </w:rPr>
        <w:t>research</w:t>
      </w:r>
      <w:r w:rsidR="00F22F5C">
        <w:rPr>
          <w:color w:val="7030A0"/>
        </w:rPr>
        <w:t xml:space="preserve"> the </w:t>
      </w:r>
      <w:r w:rsidR="004E1443">
        <w:rPr>
          <w:color w:val="7030A0"/>
        </w:rPr>
        <w:t>full do</w:t>
      </w:r>
      <w:r w:rsidR="00E115EF">
        <w:rPr>
          <w:color w:val="7030A0"/>
        </w:rPr>
        <w:t>cumentaries on Winterbourne View or any other relevant examples</w:t>
      </w:r>
      <w:r w:rsidR="00D25658">
        <w:rPr>
          <w:color w:val="7030A0"/>
        </w:rPr>
        <w:t xml:space="preserve"> in the media </w:t>
      </w:r>
      <w:r w:rsidR="00E115EF">
        <w:rPr>
          <w:color w:val="7030A0"/>
        </w:rPr>
        <w:t xml:space="preserve">where individuals have been abused or neglected.     This could then lead to a class and tutor led discussion on </w:t>
      </w:r>
      <w:r w:rsidR="004934B1">
        <w:rPr>
          <w:color w:val="7030A0"/>
        </w:rPr>
        <w:t xml:space="preserve">factors that contributed to individuals being at risk of abuse and neglect. </w:t>
      </w:r>
      <w:r w:rsidR="004E2B38">
        <w:rPr>
          <w:color w:val="7030A0"/>
        </w:rPr>
        <w:t xml:space="preserve">    </w:t>
      </w:r>
    </w:p>
    <w:p w14:paraId="5506E430" w14:textId="503CA906" w:rsidR="00B7403D" w:rsidRDefault="004E2B38">
      <w:r>
        <w:rPr>
          <w:noProof/>
        </w:rPr>
        <w:drawing>
          <wp:inline distT="0" distB="0" distL="0" distR="0" wp14:anchorId="08866DA2" wp14:editId="28288E4F">
            <wp:extent cx="937970" cy="7905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F34772">
        <w:rPr>
          <w:color w:val="7030A0"/>
        </w:rPr>
        <w:t xml:space="preserve">Learners could complete a spider diagram with </w:t>
      </w:r>
      <w:r w:rsidR="00021B7B" w:rsidRPr="00F34772">
        <w:rPr>
          <w:color w:val="7030A0"/>
        </w:rPr>
        <w:t>an individual who was abused and neglected from Winterbourne</w:t>
      </w:r>
      <w:r w:rsidR="00F34772" w:rsidRPr="00F34772">
        <w:rPr>
          <w:color w:val="7030A0"/>
        </w:rPr>
        <w:t xml:space="preserve">, the spider diagram would have the individual at the centre and </w:t>
      </w:r>
      <w:r w:rsidR="00AD456D">
        <w:rPr>
          <w:color w:val="7030A0"/>
        </w:rPr>
        <w:t>describe</w:t>
      </w:r>
      <w:r w:rsidR="00F34772" w:rsidRPr="00F34772">
        <w:rPr>
          <w:color w:val="7030A0"/>
        </w:rPr>
        <w:t>, what abuse/neglected they experienced and what contributed to that individual being at</w:t>
      </w:r>
      <w:r w:rsidR="00D25658">
        <w:rPr>
          <w:color w:val="7030A0"/>
        </w:rPr>
        <w:t xml:space="preserve"> greater</w:t>
      </w:r>
      <w:r w:rsidR="00F34772" w:rsidRPr="00F34772">
        <w:rPr>
          <w:color w:val="7030A0"/>
        </w:rPr>
        <w:t xml:space="preserve"> risk of abuse/neglect</w:t>
      </w:r>
      <w:r w:rsidR="00F34772">
        <w:t xml:space="preserve">. </w:t>
      </w:r>
      <w:r w:rsidR="00033177">
        <w:t xml:space="preserve"> </w:t>
      </w:r>
    </w:p>
    <w:p w14:paraId="6261FA12" w14:textId="77777777" w:rsidR="00B7403D" w:rsidRDefault="00B7403D"/>
    <w:p w14:paraId="5E97607D" w14:textId="767AF2F9" w:rsidR="00755E56" w:rsidRPr="00A37BC2" w:rsidRDefault="00942E8D">
      <w:pPr>
        <w:rPr>
          <w:b/>
          <w:bCs/>
          <w:i/>
          <w:iCs/>
          <w:color w:val="FF0000"/>
        </w:rPr>
      </w:pPr>
      <w:r w:rsidRPr="00A37BC2">
        <w:rPr>
          <w:b/>
          <w:bCs/>
          <w:color w:val="FF0000"/>
        </w:rPr>
        <w:t xml:space="preserve">3.  </w:t>
      </w:r>
      <w:r w:rsidR="00D1527A" w:rsidRPr="00A37BC2">
        <w:rPr>
          <w:b/>
          <w:bCs/>
          <w:i/>
          <w:iCs/>
          <w:color w:val="FF0000"/>
        </w:rPr>
        <w:t>Guest speaker</w:t>
      </w:r>
      <w:r w:rsidR="00434AC6" w:rsidRPr="00A37BC2">
        <w:rPr>
          <w:b/>
          <w:bCs/>
          <w:i/>
          <w:iCs/>
          <w:color w:val="FF0000"/>
        </w:rPr>
        <w:t>/questions written</w:t>
      </w:r>
      <w:r w:rsidR="003D38CC" w:rsidRPr="00A37BC2">
        <w:rPr>
          <w:b/>
          <w:bCs/>
          <w:i/>
          <w:iCs/>
          <w:color w:val="FF0000"/>
        </w:rPr>
        <w:t xml:space="preserve">.   </w:t>
      </w:r>
    </w:p>
    <w:p w14:paraId="6A030177" w14:textId="105C1AD5" w:rsidR="00061AC7" w:rsidRDefault="00061AC7">
      <w:pPr>
        <w:rPr>
          <w:i/>
          <w:iCs/>
        </w:rPr>
      </w:pPr>
      <w:r>
        <w:rPr>
          <w:noProof/>
        </w:rPr>
        <w:drawing>
          <wp:inline distT="0" distB="0" distL="0" distR="0" wp14:anchorId="387E26BC" wp14:editId="5AA0CD77">
            <wp:extent cx="937970" cy="7905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39D58" w14:textId="150CB99D" w:rsidR="00D1527A" w:rsidRDefault="008D1456">
      <w:pPr>
        <w:rPr>
          <w:color w:val="7030A0"/>
        </w:rPr>
      </w:pPr>
      <w:r>
        <w:rPr>
          <w:color w:val="7030A0"/>
        </w:rPr>
        <w:t xml:space="preserve">A guest speaker could be asked into your centre or on-line on discussing factors that may contribute to individuals being at risk of abuse and neglect.  </w:t>
      </w:r>
      <w:r w:rsidR="00061AC7">
        <w:rPr>
          <w:color w:val="7030A0"/>
        </w:rPr>
        <w:t xml:space="preserve">  Learners could write questions down ready to ask quest speaker.     If quest speaker not available, learners could find reliable organisations and write a letter to them asking </w:t>
      </w:r>
      <w:r w:rsidR="00434AC6">
        <w:rPr>
          <w:color w:val="7030A0"/>
        </w:rPr>
        <w:t>some questions on factors that</w:t>
      </w:r>
      <w:r w:rsidR="00AD5C11">
        <w:rPr>
          <w:color w:val="7030A0"/>
        </w:rPr>
        <w:t xml:space="preserve"> may</w:t>
      </w:r>
      <w:r w:rsidR="00434AC6">
        <w:rPr>
          <w:color w:val="7030A0"/>
        </w:rPr>
        <w:t xml:space="preserve"> contribute to individuals being at risk of abuse/neglect.   </w:t>
      </w:r>
    </w:p>
    <w:p w14:paraId="01BA80EB" w14:textId="7540664C" w:rsidR="00EE56F4" w:rsidRDefault="000B6E77">
      <w:pPr>
        <w:rPr>
          <w:color w:val="7030A0"/>
        </w:rPr>
      </w:pPr>
      <w:hyperlink r:id="rId34" w:history="1">
        <w:r w:rsidR="00EE56F4" w:rsidRPr="00EE56F4">
          <w:rPr>
            <w:color w:val="0000FF"/>
            <w:u w:val="single"/>
          </w:rPr>
          <w:t>How to write a formal letter - BBC Bitesize</w:t>
        </w:r>
      </w:hyperlink>
      <w:r w:rsidR="00EE56F4">
        <w:t xml:space="preserve"> </w:t>
      </w:r>
    </w:p>
    <w:p w14:paraId="6A3C0D15" w14:textId="693169A9" w:rsidR="00AB23D2" w:rsidRDefault="00AB23D2">
      <w:pPr>
        <w:rPr>
          <w:color w:val="7030A0"/>
        </w:rPr>
      </w:pPr>
      <w:r>
        <w:rPr>
          <w:color w:val="7030A0"/>
        </w:rPr>
        <w:br w:type="page"/>
      </w:r>
    </w:p>
    <w:p w14:paraId="522557A6" w14:textId="7B29286E" w:rsidR="00AB05F4" w:rsidRPr="00527777" w:rsidRDefault="00AB05F4">
      <w:pPr>
        <w:rPr>
          <w:b/>
          <w:bCs/>
          <w:color w:val="FF0000"/>
        </w:rPr>
      </w:pPr>
      <w:r w:rsidRPr="00527777">
        <w:rPr>
          <w:b/>
          <w:bCs/>
          <w:color w:val="FF0000"/>
        </w:rPr>
        <w:lastRenderedPageBreak/>
        <w:t xml:space="preserve">4.   </w:t>
      </w:r>
      <w:r w:rsidR="008C4E51" w:rsidRPr="00527777">
        <w:rPr>
          <w:b/>
          <w:bCs/>
          <w:color w:val="FF0000"/>
        </w:rPr>
        <w:t xml:space="preserve"> </w:t>
      </w:r>
      <w:r w:rsidR="008C4E51" w:rsidRPr="00C07DE5">
        <w:rPr>
          <w:b/>
          <w:bCs/>
          <w:i/>
          <w:iCs/>
          <w:color w:val="FF0000"/>
        </w:rPr>
        <w:t xml:space="preserve">Complete the WJEC resource </w:t>
      </w:r>
      <w:r w:rsidR="009F68AD" w:rsidRPr="00C07DE5">
        <w:rPr>
          <w:b/>
          <w:bCs/>
          <w:i/>
          <w:iCs/>
          <w:color w:val="FF0000"/>
        </w:rPr>
        <w:t>(Bronwen’s case study).</w:t>
      </w:r>
      <w:r w:rsidR="009F68AD" w:rsidRPr="00527777">
        <w:rPr>
          <w:b/>
          <w:bCs/>
          <w:color w:val="FF0000"/>
        </w:rPr>
        <w:t xml:space="preserve">   </w:t>
      </w:r>
    </w:p>
    <w:p w14:paraId="49C95B88" w14:textId="55A287B4" w:rsidR="0055671C" w:rsidRDefault="00043891">
      <w:pPr>
        <w:rPr>
          <w:color w:val="7030A0"/>
        </w:rPr>
      </w:pPr>
      <w:r>
        <w:rPr>
          <w:noProof/>
        </w:rPr>
        <w:drawing>
          <wp:inline distT="0" distB="0" distL="0" distR="0" wp14:anchorId="41AC37E2" wp14:editId="06E8C06E">
            <wp:extent cx="937970" cy="7905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color w:val="7030A0"/>
        </w:rPr>
        <w:t>Read Bronwen’s case study and answer the following question</w:t>
      </w:r>
      <w:r w:rsidR="00AB23D2">
        <w:rPr>
          <w:color w:val="7030A0"/>
        </w:rPr>
        <w:t>:</w:t>
      </w:r>
    </w:p>
    <w:p w14:paraId="0B6081E6" w14:textId="54C828B0" w:rsidR="0055671C" w:rsidRPr="00897951" w:rsidRDefault="00043891">
      <w:pPr>
        <w:rPr>
          <w:i/>
          <w:iCs/>
          <w:color w:val="7030A0"/>
        </w:rPr>
      </w:pPr>
      <w:r>
        <w:rPr>
          <w:color w:val="7030A0"/>
        </w:rPr>
        <w:t xml:space="preserve"> “</w:t>
      </w:r>
      <w:r w:rsidR="00D355FC">
        <w:rPr>
          <w:color w:val="7030A0"/>
        </w:rPr>
        <w:t>Using Bronwen’s case st</w:t>
      </w:r>
      <w:r w:rsidR="0055671C">
        <w:rPr>
          <w:color w:val="7030A0"/>
        </w:rPr>
        <w:t xml:space="preserve">udy, explain </w:t>
      </w:r>
      <w:r w:rsidR="00AB23D2">
        <w:rPr>
          <w:b/>
          <w:bCs/>
          <w:color w:val="7030A0"/>
          <w:u w:val="single"/>
        </w:rPr>
        <w:t>two</w:t>
      </w:r>
      <w:r w:rsidR="0055671C">
        <w:rPr>
          <w:color w:val="7030A0"/>
        </w:rPr>
        <w:t xml:space="preserve"> factors that may contribute to Bronwen being at risk of abuse or neglect [</w:t>
      </w:r>
      <w:r w:rsidR="007253DB">
        <w:rPr>
          <w:color w:val="7030A0"/>
        </w:rPr>
        <w:t>4</w:t>
      </w:r>
      <w:r w:rsidR="0055671C">
        <w:rPr>
          <w:color w:val="7030A0"/>
        </w:rPr>
        <w:t xml:space="preserve"> marks].  </w:t>
      </w:r>
      <w:r w:rsidR="00897951">
        <w:rPr>
          <w:color w:val="7030A0"/>
        </w:rPr>
        <w:t xml:space="preserve">    </w:t>
      </w:r>
      <w:r w:rsidR="00897951">
        <w:rPr>
          <w:i/>
          <w:iCs/>
          <w:color w:val="7030A0"/>
        </w:rPr>
        <w:t xml:space="preserve">You roughly have </w:t>
      </w:r>
      <w:r w:rsidR="007253DB">
        <w:rPr>
          <w:i/>
          <w:iCs/>
          <w:color w:val="7030A0"/>
        </w:rPr>
        <w:t>4-6</w:t>
      </w:r>
      <w:r w:rsidR="00897951">
        <w:rPr>
          <w:i/>
          <w:iCs/>
          <w:color w:val="7030A0"/>
        </w:rPr>
        <w:t xml:space="preserve"> minutes to complete this question. </w:t>
      </w:r>
    </w:p>
    <w:p w14:paraId="1F24963F" w14:textId="0C04F91D" w:rsidR="0000507D" w:rsidRDefault="0000507D">
      <w:pPr>
        <w:rPr>
          <w:color w:val="7030A0"/>
        </w:rPr>
      </w:pPr>
      <w:r>
        <w:rPr>
          <w:color w:val="7030A0"/>
        </w:rPr>
        <w:t>Bronwen i</w:t>
      </w:r>
      <w:r w:rsidR="00172557">
        <w:rPr>
          <w:color w:val="7030A0"/>
        </w:rPr>
        <w:t xml:space="preserve">s </w:t>
      </w:r>
      <w:r w:rsidR="008D2959">
        <w:rPr>
          <w:color w:val="7030A0"/>
        </w:rPr>
        <w:t>5</w:t>
      </w:r>
      <w:r w:rsidR="00172557">
        <w:rPr>
          <w:color w:val="7030A0"/>
        </w:rPr>
        <w:t>7 years</w:t>
      </w:r>
      <w:r w:rsidR="00AB23D2">
        <w:rPr>
          <w:color w:val="7030A0"/>
        </w:rPr>
        <w:t xml:space="preserve"> </w:t>
      </w:r>
      <w:r w:rsidR="00172557">
        <w:rPr>
          <w:color w:val="7030A0"/>
        </w:rPr>
        <w:t xml:space="preserve">old and </w:t>
      </w:r>
      <w:r w:rsidR="00597560">
        <w:rPr>
          <w:color w:val="7030A0"/>
        </w:rPr>
        <w:t xml:space="preserve">has </w:t>
      </w:r>
      <w:r w:rsidR="00897951">
        <w:rPr>
          <w:color w:val="7030A0"/>
        </w:rPr>
        <w:t>extremely limited</w:t>
      </w:r>
      <w:r w:rsidR="00597560">
        <w:rPr>
          <w:color w:val="7030A0"/>
        </w:rPr>
        <w:t xml:space="preserve"> mobility</w:t>
      </w:r>
      <w:r w:rsidR="0053087C">
        <w:rPr>
          <w:color w:val="7030A0"/>
        </w:rPr>
        <w:t xml:space="preserve"> and </w:t>
      </w:r>
      <w:r w:rsidR="0049128F">
        <w:rPr>
          <w:color w:val="7030A0"/>
        </w:rPr>
        <w:t xml:space="preserve">cognitive impairments </w:t>
      </w:r>
      <w:r w:rsidR="004E47A3">
        <w:rPr>
          <w:color w:val="7030A0"/>
        </w:rPr>
        <w:t>and is cared for by h</w:t>
      </w:r>
      <w:r w:rsidR="005B2C37">
        <w:rPr>
          <w:color w:val="7030A0"/>
        </w:rPr>
        <w:t>er</w:t>
      </w:r>
      <w:r w:rsidR="008B4A9F">
        <w:rPr>
          <w:color w:val="7030A0"/>
        </w:rPr>
        <w:t xml:space="preserve"> daughter</w:t>
      </w:r>
      <w:r w:rsidR="0053087C">
        <w:rPr>
          <w:color w:val="7030A0"/>
        </w:rPr>
        <w:t>,</w:t>
      </w:r>
      <w:r w:rsidR="004E47A3">
        <w:rPr>
          <w:color w:val="7030A0"/>
        </w:rPr>
        <w:t xml:space="preserve"> Alex</w:t>
      </w:r>
      <w:r w:rsidR="00E313B6">
        <w:rPr>
          <w:color w:val="7030A0"/>
        </w:rPr>
        <w:t xml:space="preserve">.  </w:t>
      </w:r>
      <w:r w:rsidR="004E47A3">
        <w:rPr>
          <w:color w:val="7030A0"/>
        </w:rPr>
        <w:t xml:space="preserve"> </w:t>
      </w:r>
      <w:r w:rsidR="00E313B6">
        <w:rPr>
          <w:color w:val="7030A0"/>
        </w:rPr>
        <w:t xml:space="preserve">Alex </w:t>
      </w:r>
      <w:r w:rsidR="004E47A3">
        <w:rPr>
          <w:color w:val="7030A0"/>
        </w:rPr>
        <w:t>is</w:t>
      </w:r>
      <w:r w:rsidR="0049128F">
        <w:rPr>
          <w:color w:val="7030A0"/>
        </w:rPr>
        <w:t xml:space="preserve"> 16 years</w:t>
      </w:r>
      <w:r w:rsidR="0053087C">
        <w:rPr>
          <w:color w:val="7030A0"/>
        </w:rPr>
        <w:t xml:space="preserve"> </w:t>
      </w:r>
      <w:r w:rsidR="0049128F">
        <w:rPr>
          <w:color w:val="7030A0"/>
        </w:rPr>
        <w:t>old</w:t>
      </w:r>
      <w:r w:rsidR="00750D26">
        <w:rPr>
          <w:color w:val="7030A0"/>
        </w:rPr>
        <w:t xml:space="preserve"> and </w:t>
      </w:r>
      <w:r w:rsidR="00D35389">
        <w:rPr>
          <w:color w:val="7030A0"/>
        </w:rPr>
        <w:t xml:space="preserve">preparing for </w:t>
      </w:r>
      <w:r w:rsidR="00750D26">
        <w:rPr>
          <w:color w:val="7030A0"/>
        </w:rPr>
        <w:t>GCSE</w:t>
      </w:r>
      <w:r w:rsidR="0053087C">
        <w:rPr>
          <w:color w:val="7030A0"/>
        </w:rPr>
        <w:t>s</w:t>
      </w:r>
      <w:r w:rsidR="0049128F">
        <w:rPr>
          <w:color w:val="7030A0"/>
        </w:rPr>
        <w:t xml:space="preserve">.   Bronwen </w:t>
      </w:r>
      <w:r w:rsidR="007912DA">
        <w:rPr>
          <w:color w:val="7030A0"/>
        </w:rPr>
        <w:t>relies on Alex for h</w:t>
      </w:r>
      <w:r w:rsidR="005B2C37">
        <w:rPr>
          <w:color w:val="7030A0"/>
        </w:rPr>
        <w:t>er</w:t>
      </w:r>
      <w:r w:rsidR="007912DA">
        <w:rPr>
          <w:color w:val="7030A0"/>
        </w:rPr>
        <w:t xml:space="preserve"> personal hygiene</w:t>
      </w:r>
      <w:r w:rsidR="005E7B23">
        <w:rPr>
          <w:color w:val="7030A0"/>
        </w:rPr>
        <w:t>/medication</w:t>
      </w:r>
      <w:r w:rsidR="002C73B6">
        <w:rPr>
          <w:color w:val="7030A0"/>
        </w:rPr>
        <w:t xml:space="preserve">.   </w:t>
      </w:r>
      <w:r w:rsidR="007912DA">
        <w:rPr>
          <w:color w:val="7030A0"/>
        </w:rPr>
        <w:t xml:space="preserve"> </w:t>
      </w:r>
      <w:r w:rsidR="00897951">
        <w:rPr>
          <w:color w:val="7030A0"/>
        </w:rPr>
        <w:t xml:space="preserve">  </w:t>
      </w:r>
    </w:p>
    <w:p w14:paraId="2EED0462" w14:textId="336EAEBF" w:rsidR="00A25B28" w:rsidRDefault="008B00EF">
      <w:pPr>
        <w:rPr>
          <w:color w:val="FF0000"/>
        </w:rPr>
      </w:pPr>
      <w:r>
        <w:rPr>
          <w:noProof/>
        </w:rPr>
        <w:drawing>
          <wp:inline distT="0" distB="0" distL="0" distR="0" wp14:anchorId="2C4FB56D" wp14:editId="08EFCF06">
            <wp:extent cx="751112" cy="45901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7115" cy="47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030A0"/>
        </w:rPr>
        <w:t xml:space="preserve">  </w:t>
      </w:r>
      <w:r w:rsidRPr="00967876">
        <w:rPr>
          <w:b/>
          <w:bCs/>
        </w:rPr>
        <w:t>Explain</w:t>
      </w:r>
      <w:r w:rsidR="00524C42" w:rsidRPr="00967876">
        <w:rPr>
          <w:b/>
          <w:bCs/>
        </w:rPr>
        <w:t xml:space="preserve"> -</w:t>
      </w:r>
      <w:r w:rsidRPr="00967876">
        <w:rPr>
          <w:b/>
          <w:bCs/>
        </w:rPr>
        <w:t xml:space="preserve"> means </w:t>
      </w:r>
      <w:r w:rsidR="0055205E" w:rsidRPr="00967876">
        <w:rPr>
          <w:b/>
          <w:bCs/>
          <w:u w:val="single"/>
        </w:rPr>
        <w:t>providing details and reasons</w:t>
      </w:r>
      <w:r w:rsidR="0055205E" w:rsidRPr="00967876">
        <w:rPr>
          <w:b/>
          <w:bCs/>
        </w:rPr>
        <w:t xml:space="preserve"> for how and why something is the way it is</w:t>
      </w:r>
      <w:r w:rsidR="00571E2F">
        <w:rPr>
          <w:b/>
          <w:bCs/>
        </w:rPr>
        <w:t>; f</w:t>
      </w:r>
      <w:r w:rsidR="0055205E" w:rsidRPr="00967876">
        <w:rPr>
          <w:b/>
          <w:bCs/>
        </w:rPr>
        <w:t xml:space="preserve">or </w:t>
      </w:r>
      <w:r w:rsidR="00A53C6D" w:rsidRPr="00967876">
        <w:rPr>
          <w:b/>
          <w:bCs/>
        </w:rPr>
        <w:t>example, identify</w:t>
      </w:r>
      <w:r w:rsidR="00785B42" w:rsidRPr="00967876">
        <w:rPr>
          <w:b/>
          <w:bCs/>
        </w:rPr>
        <w:t xml:space="preserve"> </w:t>
      </w:r>
      <w:r w:rsidR="00453799" w:rsidRPr="00967876">
        <w:rPr>
          <w:b/>
          <w:bCs/>
        </w:rPr>
        <w:t>the factors that may contribute to Bronwen being at risk of abuse and neglect, then explain the factor.</w:t>
      </w:r>
      <w:r w:rsidR="00453799" w:rsidRPr="00967876">
        <w:t xml:space="preserve">  </w:t>
      </w:r>
    </w:p>
    <w:p w14:paraId="27A199F7" w14:textId="3A6337B7" w:rsidR="00453799" w:rsidRPr="00BB6C0D" w:rsidRDefault="00BB6C0D">
      <w:pPr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571E2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Explain </w:t>
      </w:r>
      <w:r w:rsidR="00571E2F">
        <w:rPr>
          <w:b/>
          <w:bCs/>
          <w:color w:val="000000" w:themeColor="text1"/>
        </w:rPr>
        <w:t>two</w:t>
      </w:r>
      <w:r>
        <w:rPr>
          <w:color w:val="000000" w:themeColor="text1"/>
        </w:rPr>
        <w:t xml:space="preserve"> factors that may contribute to Bronwen being at risk of abuse or neglect</w:t>
      </w:r>
      <w:r w:rsidR="00571E2F">
        <w:rPr>
          <w:color w:val="000000" w:themeColor="text1"/>
        </w:rPr>
        <w:t>.</w:t>
      </w:r>
      <w:r w:rsidR="00571E2F">
        <w:rPr>
          <w:color w:val="000000" w:themeColor="text1"/>
        </w:rPr>
        <w:tab/>
        <w:t xml:space="preserve">    </w:t>
      </w:r>
      <w:r>
        <w:rPr>
          <w:color w:val="000000" w:themeColor="text1"/>
        </w:rPr>
        <w:t xml:space="preserve"> [</w:t>
      </w:r>
      <w:r w:rsidR="007253DB">
        <w:rPr>
          <w:color w:val="000000" w:themeColor="text1"/>
        </w:rPr>
        <w:t>4</w:t>
      </w:r>
      <w:r>
        <w:rPr>
          <w:color w:val="000000" w:themeColor="text1"/>
        </w:rPr>
        <w:t xml:space="preserve"> marks]</w:t>
      </w:r>
    </w:p>
    <w:p w14:paraId="4ED4A726" w14:textId="77777777" w:rsidR="00BB6C0D" w:rsidRDefault="00BB6C0D">
      <w:pPr>
        <w:rPr>
          <w:color w:val="FF0000"/>
        </w:rPr>
      </w:pPr>
    </w:p>
    <w:p w14:paraId="0321665E" w14:textId="4E6CA838" w:rsidR="000003AE" w:rsidRDefault="000003AE" w:rsidP="000003AE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...................................................................................................................................................</w:t>
      </w:r>
    </w:p>
    <w:p w14:paraId="397E4775" w14:textId="3C88288C" w:rsidR="000003AE" w:rsidRDefault="000003AE" w:rsidP="000003AE">
      <w:pPr>
        <w:pStyle w:val="ListParagraph"/>
        <w:rPr>
          <w:color w:val="000000" w:themeColor="text1"/>
        </w:rPr>
      </w:pPr>
    </w:p>
    <w:p w14:paraId="4E8862EB" w14:textId="2BF8FCA7" w:rsidR="000003AE" w:rsidRDefault="000003AE" w:rsidP="000003AE">
      <w:pPr>
        <w:pStyle w:val="ListParagraph"/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...................................................................................................................................................</w:t>
      </w:r>
    </w:p>
    <w:p w14:paraId="0A016C70" w14:textId="73A9A906" w:rsidR="000003AE" w:rsidRDefault="000003AE" w:rsidP="000003AE">
      <w:pPr>
        <w:pStyle w:val="ListParagraph"/>
        <w:rPr>
          <w:color w:val="000000" w:themeColor="text1"/>
        </w:rPr>
      </w:pPr>
    </w:p>
    <w:p w14:paraId="4EC64F0E" w14:textId="5F552257" w:rsidR="000003AE" w:rsidRDefault="000003AE" w:rsidP="000003AE">
      <w:pPr>
        <w:pStyle w:val="ListParagraph"/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...................................................................................................................................................</w:t>
      </w:r>
    </w:p>
    <w:p w14:paraId="60134370" w14:textId="5E0F05BD" w:rsidR="000003AE" w:rsidRDefault="000003AE" w:rsidP="000003AE">
      <w:pPr>
        <w:pStyle w:val="ListParagraph"/>
        <w:rPr>
          <w:color w:val="000000" w:themeColor="text1"/>
        </w:rPr>
      </w:pPr>
    </w:p>
    <w:p w14:paraId="015C0CA4" w14:textId="15094F68" w:rsidR="000003AE" w:rsidRDefault="00BB6C0D" w:rsidP="00BB6C0D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...................................................................................................................................................</w:t>
      </w:r>
    </w:p>
    <w:p w14:paraId="213815A9" w14:textId="7FA3B5CE" w:rsidR="00BB6C0D" w:rsidRDefault="00BB6C0D" w:rsidP="00BB6C0D">
      <w:pPr>
        <w:pStyle w:val="ListParagraph"/>
        <w:rPr>
          <w:color w:val="000000" w:themeColor="text1"/>
        </w:rPr>
      </w:pPr>
    </w:p>
    <w:p w14:paraId="46828FA1" w14:textId="281DC9E4" w:rsidR="00BB6C0D" w:rsidRDefault="00BB6C0D" w:rsidP="00BB6C0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...................................................................................................................................................</w:t>
      </w:r>
    </w:p>
    <w:p w14:paraId="19D7088C" w14:textId="216650E7" w:rsidR="00BB6C0D" w:rsidRDefault="00BB6C0D" w:rsidP="00BB6C0D">
      <w:pPr>
        <w:pStyle w:val="ListParagraph"/>
        <w:rPr>
          <w:color w:val="000000" w:themeColor="text1"/>
        </w:rPr>
      </w:pPr>
    </w:p>
    <w:p w14:paraId="6D3A61D7" w14:textId="1CCF80B1" w:rsidR="00BB6C0D" w:rsidRDefault="00BB6C0D" w:rsidP="00BB6C0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..................................................................................................................................................</w:t>
      </w:r>
    </w:p>
    <w:p w14:paraId="5F88D772" w14:textId="01CF9531" w:rsidR="00B83723" w:rsidRDefault="00B83723" w:rsidP="00B83723">
      <w:pPr>
        <w:pStyle w:val="ListParagraph"/>
        <w:rPr>
          <w:color w:val="000000" w:themeColor="text1"/>
        </w:rPr>
      </w:pPr>
    </w:p>
    <w:p w14:paraId="1BE594F0" w14:textId="518F6F7D" w:rsidR="00BB6C0D" w:rsidRDefault="00BB6C0D" w:rsidP="00BB6C0D">
      <w:pPr>
        <w:pStyle w:val="ListParagraph"/>
        <w:rPr>
          <w:color w:val="000000" w:themeColor="text1"/>
        </w:rPr>
      </w:pPr>
    </w:p>
    <w:p w14:paraId="735D59CE" w14:textId="66601A2D" w:rsidR="00453799" w:rsidRDefault="00E46FAC">
      <w:pPr>
        <w:rPr>
          <w:color w:val="000000" w:themeColor="text1"/>
        </w:rPr>
      </w:pPr>
      <w:r>
        <w:rPr>
          <w:color w:val="000000" w:themeColor="text1"/>
        </w:rPr>
        <w:t xml:space="preserve">After completing your </w:t>
      </w:r>
      <w:r w:rsidR="005F429D">
        <w:rPr>
          <w:color w:val="000000" w:themeColor="text1"/>
        </w:rPr>
        <w:t>answer, you</w:t>
      </w:r>
      <w:r>
        <w:rPr>
          <w:color w:val="000000" w:themeColor="text1"/>
        </w:rPr>
        <w:t xml:space="preserve"> can</w:t>
      </w:r>
      <w:r w:rsidR="00571E2F">
        <w:rPr>
          <w:color w:val="000000" w:themeColor="text1"/>
        </w:rPr>
        <w:t xml:space="preserve"> </w:t>
      </w:r>
      <w:r>
        <w:rPr>
          <w:color w:val="000000" w:themeColor="text1"/>
        </w:rPr>
        <w:t>self-assess and get your work peer</w:t>
      </w:r>
      <w:r w:rsidR="00571E2F">
        <w:rPr>
          <w:color w:val="000000" w:themeColor="text1"/>
        </w:rPr>
        <w:t>-</w:t>
      </w:r>
      <w:r>
        <w:rPr>
          <w:color w:val="000000" w:themeColor="text1"/>
        </w:rPr>
        <w:t>assessed</w:t>
      </w:r>
      <w:r w:rsidR="00571E2F">
        <w:rPr>
          <w:color w:val="000000" w:themeColor="text1"/>
        </w:rPr>
        <w:t>,</w:t>
      </w:r>
      <w:r>
        <w:rPr>
          <w:color w:val="000000" w:themeColor="text1"/>
        </w:rPr>
        <w:t xml:space="preserve"> using the following mark scheme. </w:t>
      </w:r>
    </w:p>
    <w:p w14:paraId="7A4B6702" w14:textId="6C34D703" w:rsidR="00B83723" w:rsidRDefault="00B83723">
      <w:pPr>
        <w:rPr>
          <w:color w:val="000000" w:themeColor="text1"/>
        </w:rPr>
      </w:pPr>
      <w:r>
        <w:rPr>
          <w:color w:val="000000" w:themeColor="text1"/>
        </w:rPr>
        <w:t xml:space="preserve">1 mark for </w:t>
      </w:r>
      <w:r w:rsidRPr="00CC439D">
        <w:rPr>
          <w:i/>
          <w:iCs/>
          <w:color w:val="000000" w:themeColor="text1"/>
        </w:rPr>
        <w:t xml:space="preserve">identification of </w:t>
      </w:r>
      <w:r w:rsidR="001A7F36">
        <w:rPr>
          <w:i/>
          <w:iCs/>
          <w:color w:val="000000" w:themeColor="text1"/>
        </w:rPr>
        <w:t>factor</w:t>
      </w:r>
      <w:r w:rsidRPr="00CC439D">
        <w:rPr>
          <w:i/>
          <w:iCs/>
          <w:color w:val="000000" w:themeColor="text1"/>
        </w:rPr>
        <w:t xml:space="preserve"> w</w:t>
      </w:r>
      <w:r w:rsidR="001A7F36">
        <w:rPr>
          <w:i/>
          <w:iCs/>
          <w:color w:val="000000" w:themeColor="text1"/>
        </w:rPr>
        <w:t>hich may</w:t>
      </w:r>
      <w:r w:rsidR="00901AF5">
        <w:rPr>
          <w:i/>
          <w:iCs/>
          <w:color w:val="000000" w:themeColor="text1"/>
        </w:rPr>
        <w:t xml:space="preserve"> contribute to</w:t>
      </w:r>
      <w:r w:rsidRPr="00CC439D">
        <w:rPr>
          <w:i/>
          <w:iCs/>
          <w:color w:val="000000" w:themeColor="text1"/>
        </w:rPr>
        <w:t xml:space="preserve"> Bro</w:t>
      </w:r>
      <w:r w:rsidR="008505B4">
        <w:rPr>
          <w:i/>
          <w:iCs/>
          <w:color w:val="000000" w:themeColor="text1"/>
        </w:rPr>
        <w:t>n</w:t>
      </w:r>
      <w:r w:rsidRPr="00CC439D">
        <w:rPr>
          <w:i/>
          <w:iCs/>
          <w:color w:val="000000" w:themeColor="text1"/>
        </w:rPr>
        <w:t xml:space="preserve">wen </w:t>
      </w:r>
      <w:r w:rsidR="00901AF5">
        <w:rPr>
          <w:i/>
          <w:iCs/>
          <w:color w:val="000000" w:themeColor="text1"/>
        </w:rPr>
        <w:t xml:space="preserve">being </w:t>
      </w:r>
      <w:r w:rsidRPr="00CC439D">
        <w:rPr>
          <w:i/>
          <w:iCs/>
          <w:color w:val="000000" w:themeColor="text1"/>
        </w:rPr>
        <w:t>at risk of abuse</w:t>
      </w:r>
      <w:r w:rsidR="00901AF5">
        <w:rPr>
          <w:i/>
          <w:iCs/>
          <w:color w:val="000000" w:themeColor="text1"/>
        </w:rPr>
        <w:t xml:space="preserve"> or</w:t>
      </w:r>
      <w:r w:rsidRPr="00CC439D">
        <w:rPr>
          <w:i/>
          <w:iCs/>
          <w:color w:val="000000" w:themeColor="text1"/>
        </w:rPr>
        <w:t xml:space="preserve"> neglect.</w:t>
      </w:r>
    </w:p>
    <w:p w14:paraId="32CDAD73" w14:textId="2A4F8158" w:rsidR="00B83723" w:rsidRDefault="00B83723">
      <w:pPr>
        <w:rPr>
          <w:color w:val="000000" w:themeColor="text1"/>
        </w:rPr>
      </w:pPr>
      <w:r>
        <w:rPr>
          <w:color w:val="000000" w:themeColor="text1"/>
        </w:rPr>
        <w:t xml:space="preserve">1 mark for </w:t>
      </w:r>
      <w:r w:rsidRPr="00CC439D">
        <w:rPr>
          <w:i/>
          <w:iCs/>
          <w:color w:val="000000" w:themeColor="text1"/>
        </w:rPr>
        <w:t xml:space="preserve">explanation of </w:t>
      </w:r>
      <w:r w:rsidR="00901AF5">
        <w:rPr>
          <w:i/>
          <w:iCs/>
          <w:color w:val="000000" w:themeColor="text1"/>
        </w:rPr>
        <w:t>factor that contributes to Bronwen being at risk of abuse or neglect.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83723" w14:paraId="47E308DE" w14:textId="77777777" w:rsidTr="00B83723">
        <w:tc>
          <w:tcPr>
            <w:tcW w:w="4508" w:type="dxa"/>
          </w:tcPr>
          <w:p w14:paraId="480EC142" w14:textId="3E55E555" w:rsidR="00B83723" w:rsidRDefault="00B837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Self-assessment</w:t>
            </w:r>
          </w:p>
        </w:tc>
        <w:tc>
          <w:tcPr>
            <w:tcW w:w="4508" w:type="dxa"/>
          </w:tcPr>
          <w:p w14:paraId="7918CFA6" w14:textId="3732B024" w:rsidR="00B83723" w:rsidRDefault="00B837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Peer assessment</w:t>
            </w:r>
          </w:p>
        </w:tc>
      </w:tr>
      <w:tr w:rsidR="00B83723" w14:paraId="6AF21A3C" w14:textId="77777777" w:rsidTr="00B83723">
        <w:tc>
          <w:tcPr>
            <w:tcW w:w="4508" w:type="dxa"/>
          </w:tcPr>
          <w:p w14:paraId="24BADE1B" w14:textId="77777777" w:rsidR="00B83723" w:rsidRDefault="00B837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  <w:p w14:paraId="6BD80656" w14:textId="08CFBE0E" w:rsidR="00CC439D" w:rsidRDefault="00CC439D">
            <w:pPr>
              <w:rPr>
                <w:color w:val="000000" w:themeColor="text1"/>
              </w:rPr>
            </w:pPr>
          </w:p>
        </w:tc>
        <w:tc>
          <w:tcPr>
            <w:tcW w:w="4508" w:type="dxa"/>
          </w:tcPr>
          <w:p w14:paraId="5977FB57" w14:textId="77777777" w:rsidR="00B83723" w:rsidRDefault="00B83723">
            <w:pPr>
              <w:rPr>
                <w:color w:val="000000" w:themeColor="text1"/>
              </w:rPr>
            </w:pPr>
          </w:p>
        </w:tc>
      </w:tr>
      <w:tr w:rsidR="00B83723" w14:paraId="6E4CFCA7" w14:textId="77777777" w:rsidTr="00B83723">
        <w:tc>
          <w:tcPr>
            <w:tcW w:w="4508" w:type="dxa"/>
          </w:tcPr>
          <w:p w14:paraId="5BCFC382" w14:textId="77777777" w:rsidR="00B83723" w:rsidRDefault="00B837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  <w:p w14:paraId="64E563A2" w14:textId="2FE769BA" w:rsidR="00CC439D" w:rsidRDefault="00CC439D">
            <w:pPr>
              <w:rPr>
                <w:color w:val="000000" w:themeColor="text1"/>
              </w:rPr>
            </w:pPr>
          </w:p>
        </w:tc>
        <w:tc>
          <w:tcPr>
            <w:tcW w:w="4508" w:type="dxa"/>
          </w:tcPr>
          <w:p w14:paraId="4F2C3729" w14:textId="77777777" w:rsidR="00B83723" w:rsidRDefault="00B83723">
            <w:pPr>
              <w:rPr>
                <w:color w:val="000000" w:themeColor="text1"/>
              </w:rPr>
            </w:pPr>
          </w:p>
        </w:tc>
      </w:tr>
    </w:tbl>
    <w:p w14:paraId="1A6EC51E" w14:textId="3624CBF7" w:rsidR="00E46FAC" w:rsidRDefault="00E46FAC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3723" w14:paraId="22DB3E96" w14:textId="77777777" w:rsidTr="00B83723">
        <w:tc>
          <w:tcPr>
            <w:tcW w:w="9016" w:type="dxa"/>
          </w:tcPr>
          <w:p w14:paraId="0AEF8C04" w14:textId="662874B4" w:rsidR="00B83723" w:rsidRDefault="00B8372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Overall grade</w:t>
            </w:r>
            <w:r w:rsidR="00CC439D">
              <w:rPr>
                <w:color w:val="000000" w:themeColor="text1"/>
              </w:rPr>
              <w:t>:                  /</w:t>
            </w:r>
            <w:r w:rsidR="00482B16">
              <w:rPr>
                <w:color w:val="000000" w:themeColor="text1"/>
              </w:rPr>
              <w:t>4</w:t>
            </w:r>
            <w:r w:rsidR="00CC439D">
              <w:rPr>
                <w:color w:val="000000" w:themeColor="text1"/>
              </w:rPr>
              <w:t xml:space="preserve"> marks</w:t>
            </w:r>
          </w:p>
        </w:tc>
      </w:tr>
    </w:tbl>
    <w:p w14:paraId="41E80DD8" w14:textId="77777777" w:rsidR="007253DB" w:rsidRDefault="007253DB">
      <w:pPr>
        <w:rPr>
          <w:color w:val="000000" w:themeColor="text1"/>
        </w:rPr>
      </w:pPr>
    </w:p>
    <w:p w14:paraId="312E7364" w14:textId="23065058" w:rsidR="0008259E" w:rsidRDefault="0008259E">
      <w:pPr>
        <w:rPr>
          <w:color w:val="000000" w:themeColor="text1"/>
        </w:rPr>
      </w:pPr>
      <w:r>
        <w:rPr>
          <w:color w:val="000000" w:themeColor="text1"/>
        </w:rPr>
        <w:t>Mark the following answer</w:t>
      </w:r>
      <w:r w:rsidR="00604865">
        <w:rPr>
          <w:color w:val="000000" w:themeColor="text1"/>
        </w:rPr>
        <w:t>,</w:t>
      </w:r>
      <w:r w:rsidR="00B529BD">
        <w:rPr>
          <w:color w:val="000000" w:themeColor="text1"/>
        </w:rPr>
        <w:t xml:space="preserve"> using the following annotations</w:t>
      </w:r>
      <w:r w:rsidR="00604865">
        <w:rPr>
          <w:color w:val="000000" w:themeColor="text1"/>
        </w:rPr>
        <w:t>:</w:t>
      </w:r>
    </w:p>
    <w:p w14:paraId="4C8A50AA" w14:textId="457A1D4F" w:rsidR="00A55A7B" w:rsidRPr="00A55A7B" w:rsidRDefault="00A55A7B" w:rsidP="00C72325">
      <w:pPr>
        <w:pStyle w:val="ListParagraph"/>
        <w:rPr>
          <w:color w:val="000000" w:themeColor="text1"/>
          <w:u w:val="single"/>
        </w:rPr>
      </w:pPr>
      <w:r w:rsidRPr="00A55A7B">
        <w:rPr>
          <w:color w:val="000000" w:themeColor="text1"/>
          <w:u w:val="single"/>
        </w:rPr>
        <w:t xml:space="preserve">Underline </w:t>
      </w:r>
      <w:r w:rsidR="00682785">
        <w:rPr>
          <w:color w:val="000000" w:themeColor="text1"/>
          <w:u w:val="single"/>
        </w:rPr>
        <w:t xml:space="preserve">the </w:t>
      </w:r>
      <w:r w:rsidRPr="00A55A7B">
        <w:rPr>
          <w:color w:val="000000" w:themeColor="text1"/>
          <w:u w:val="single"/>
        </w:rPr>
        <w:t>factor that may contribute to Bro</w:t>
      </w:r>
      <w:r w:rsidR="008505B4">
        <w:rPr>
          <w:color w:val="000000" w:themeColor="text1"/>
          <w:u w:val="single"/>
        </w:rPr>
        <w:t>n</w:t>
      </w:r>
      <w:r w:rsidRPr="00A55A7B">
        <w:rPr>
          <w:color w:val="000000" w:themeColor="text1"/>
          <w:u w:val="single"/>
        </w:rPr>
        <w:t>wen being at greater risk of abuse/neglect.</w:t>
      </w:r>
    </w:p>
    <w:p w14:paraId="625BD30F" w14:textId="4F16A710" w:rsidR="00C72325" w:rsidRPr="00C72325" w:rsidRDefault="00C72325" w:rsidP="00C72325">
      <w:pPr>
        <w:pStyle w:val="ListParagraph"/>
        <w:rPr>
          <w:color w:val="000000" w:themeColor="text1"/>
        </w:rPr>
      </w:pPr>
      <w:r w:rsidRPr="00C72325">
        <w:rPr>
          <w:color w:val="000000" w:themeColor="text1"/>
        </w:rPr>
        <w:t xml:space="preserve">1 mark for </w:t>
      </w:r>
      <w:r w:rsidRPr="00C72325">
        <w:rPr>
          <w:i/>
          <w:iCs/>
          <w:color w:val="000000" w:themeColor="text1"/>
        </w:rPr>
        <w:t>identification of factor which may contribute to Bro</w:t>
      </w:r>
      <w:r w:rsidR="008505B4">
        <w:rPr>
          <w:i/>
          <w:iCs/>
          <w:color w:val="000000" w:themeColor="text1"/>
        </w:rPr>
        <w:t>n</w:t>
      </w:r>
      <w:r w:rsidRPr="00C72325">
        <w:rPr>
          <w:i/>
          <w:iCs/>
          <w:color w:val="000000" w:themeColor="text1"/>
        </w:rPr>
        <w:t>wen being at risk of abuse or neglect.</w:t>
      </w:r>
    </w:p>
    <w:p w14:paraId="22D01C77" w14:textId="77777777" w:rsidR="001E1C20" w:rsidRDefault="001E1C20" w:rsidP="00C72325">
      <w:pPr>
        <w:pStyle w:val="ListParagraph"/>
        <w:rPr>
          <w:color w:val="000000" w:themeColor="text1"/>
        </w:rPr>
      </w:pPr>
    </w:p>
    <w:p w14:paraId="77BCE18E" w14:textId="07AD6A35" w:rsidR="00C72325" w:rsidRDefault="00C72325" w:rsidP="00C72325">
      <w:pPr>
        <w:pStyle w:val="ListParagraph"/>
        <w:rPr>
          <w:color w:val="000000" w:themeColor="text1"/>
        </w:rPr>
      </w:pPr>
      <w:r w:rsidRPr="00C72325">
        <w:rPr>
          <w:color w:val="000000" w:themeColor="text1"/>
        </w:rPr>
        <w:t xml:space="preserve">1 mark for </w:t>
      </w:r>
      <w:r w:rsidR="007E256F">
        <w:rPr>
          <w:color w:val="000000" w:themeColor="text1"/>
        </w:rPr>
        <w:t xml:space="preserve">the </w:t>
      </w:r>
      <w:r w:rsidRPr="00C72325">
        <w:rPr>
          <w:i/>
          <w:iCs/>
          <w:color w:val="000000" w:themeColor="text1"/>
        </w:rPr>
        <w:t>explanation of factor</w:t>
      </w:r>
      <w:r w:rsidR="007E256F">
        <w:rPr>
          <w:i/>
          <w:iCs/>
          <w:color w:val="000000" w:themeColor="text1"/>
        </w:rPr>
        <w:t xml:space="preserve">s </w:t>
      </w:r>
      <w:r w:rsidRPr="00C72325">
        <w:rPr>
          <w:i/>
          <w:iCs/>
          <w:color w:val="000000" w:themeColor="text1"/>
        </w:rPr>
        <w:t>that contribute</w:t>
      </w:r>
      <w:r w:rsidR="007E256F">
        <w:rPr>
          <w:i/>
          <w:iCs/>
          <w:color w:val="000000" w:themeColor="text1"/>
        </w:rPr>
        <w:t xml:space="preserve"> </w:t>
      </w:r>
      <w:r w:rsidRPr="00C72325">
        <w:rPr>
          <w:i/>
          <w:iCs/>
          <w:color w:val="000000" w:themeColor="text1"/>
        </w:rPr>
        <w:t>to Bronwen being at risk of abuse or neglect.</w:t>
      </w:r>
      <w:r w:rsidRPr="00C72325">
        <w:rPr>
          <w:rFonts w:cstheme="minorHAnsi"/>
          <w:color w:val="000000" w:themeColor="text1"/>
        </w:rPr>
        <w:t xml:space="preserve"> </w:t>
      </w:r>
      <w:r w:rsidRPr="00A55A7B">
        <w:rPr>
          <w:color w:val="000000" w:themeColor="text1"/>
        </w:rPr>
        <w:t xml:space="preserve"> </w:t>
      </w:r>
      <w:r w:rsidR="007E256F">
        <w:rPr>
          <w:color w:val="000000" w:themeColor="text1"/>
        </w:rPr>
        <w:t>The</w:t>
      </w:r>
      <w:r w:rsidRPr="00A55A7B">
        <w:rPr>
          <w:color w:val="000000" w:themeColor="text1"/>
        </w:rPr>
        <w:t xml:space="preserve"> learner has expanded upon their identification and clearly given reasons why Bro</w:t>
      </w:r>
      <w:r w:rsidR="009F6489">
        <w:rPr>
          <w:color w:val="000000" w:themeColor="text1"/>
        </w:rPr>
        <w:t>n</w:t>
      </w:r>
      <w:r w:rsidRPr="00A55A7B">
        <w:rPr>
          <w:color w:val="000000" w:themeColor="text1"/>
        </w:rPr>
        <w:t>wen would be at greater risk of abuse/neglect</w:t>
      </w:r>
      <w:r w:rsidR="007E256F">
        <w:rPr>
          <w:color w:val="000000" w:themeColor="text1"/>
        </w:rPr>
        <w:t>.</w:t>
      </w:r>
    </w:p>
    <w:p w14:paraId="4FA8E5E4" w14:textId="1D884ED8" w:rsidR="007E256F" w:rsidRDefault="007E256F" w:rsidP="00C72325">
      <w:pPr>
        <w:pStyle w:val="ListParagraph"/>
        <w:rPr>
          <w:color w:val="000000" w:themeColor="text1"/>
        </w:rPr>
      </w:pPr>
    </w:p>
    <w:p w14:paraId="0393C7D4" w14:textId="737CDC53" w:rsidR="0008259E" w:rsidRDefault="00753D43" w:rsidP="0008259E">
      <w:pPr>
        <w:rPr>
          <w:color w:val="000000" w:themeColor="text1"/>
        </w:rPr>
      </w:pPr>
      <w:r>
        <w:rPr>
          <w:color w:val="000000" w:themeColor="text1"/>
        </w:rPr>
        <w:t>Candidate response:</w:t>
      </w:r>
    </w:p>
    <w:p w14:paraId="181D51CB" w14:textId="7DE3DBA2" w:rsidR="00753D43" w:rsidRDefault="00753D43" w:rsidP="009F1507">
      <w:pPr>
        <w:pStyle w:val="ListParagraph"/>
        <w:numPr>
          <w:ilvl w:val="0"/>
          <w:numId w:val="8"/>
        </w:numPr>
        <w:rPr>
          <w:i/>
          <w:iCs/>
          <w:color w:val="000000" w:themeColor="text1"/>
        </w:rPr>
      </w:pPr>
      <w:r w:rsidRPr="009F1507">
        <w:rPr>
          <w:i/>
          <w:iCs/>
          <w:color w:val="000000" w:themeColor="text1"/>
        </w:rPr>
        <w:t>Alex is 16</w:t>
      </w:r>
      <w:r w:rsidR="001E1C20">
        <w:rPr>
          <w:i/>
          <w:iCs/>
          <w:color w:val="000000" w:themeColor="text1"/>
        </w:rPr>
        <w:t>,</w:t>
      </w:r>
      <w:r w:rsidRPr="009F1507">
        <w:rPr>
          <w:i/>
          <w:iCs/>
          <w:color w:val="000000" w:themeColor="text1"/>
        </w:rPr>
        <w:t xml:space="preserve"> which means </w:t>
      </w:r>
      <w:r w:rsidR="00765E29" w:rsidRPr="009F1507">
        <w:rPr>
          <w:i/>
          <w:iCs/>
          <w:color w:val="000000" w:themeColor="text1"/>
        </w:rPr>
        <w:t>s</w:t>
      </w:r>
      <w:r w:rsidRPr="009F1507">
        <w:rPr>
          <w:i/>
          <w:iCs/>
          <w:color w:val="000000" w:themeColor="text1"/>
        </w:rPr>
        <w:t xml:space="preserve">he isn’t legally an </w:t>
      </w:r>
      <w:r w:rsidR="004B6100" w:rsidRPr="009F1507">
        <w:rPr>
          <w:i/>
          <w:iCs/>
          <w:color w:val="000000" w:themeColor="text1"/>
        </w:rPr>
        <w:t>adult;</w:t>
      </w:r>
      <w:r w:rsidR="00765E29" w:rsidRPr="009F1507">
        <w:rPr>
          <w:i/>
          <w:iCs/>
          <w:color w:val="000000" w:themeColor="text1"/>
        </w:rPr>
        <w:t xml:space="preserve"> Alex would be sitting GCSE</w:t>
      </w:r>
      <w:r w:rsidR="001E1C20">
        <w:rPr>
          <w:i/>
          <w:iCs/>
          <w:color w:val="000000" w:themeColor="text1"/>
        </w:rPr>
        <w:t>s</w:t>
      </w:r>
      <w:r w:rsidR="00765E29" w:rsidRPr="009F1507">
        <w:rPr>
          <w:i/>
          <w:iCs/>
          <w:color w:val="000000" w:themeColor="text1"/>
        </w:rPr>
        <w:t xml:space="preserve"> which is a lot of pressure</w:t>
      </w:r>
      <w:r w:rsidR="004B6100" w:rsidRPr="009F1507">
        <w:rPr>
          <w:i/>
          <w:iCs/>
          <w:color w:val="000000" w:themeColor="text1"/>
        </w:rPr>
        <w:t xml:space="preserve">. Alex may forget on numerous </w:t>
      </w:r>
      <w:r w:rsidR="008A53B9" w:rsidRPr="009F1507">
        <w:rPr>
          <w:i/>
          <w:iCs/>
          <w:color w:val="000000" w:themeColor="text1"/>
        </w:rPr>
        <w:t>occasions</w:t>
      </w:r>
      <w:r w:rsidR="004B6100" w:rsidRPr="009F1507">
        <w:rPr>
          <w:i/>
          <w:iCs/>
          <w:color w:val="000000" w:themeColor="text1"/>
        </w:rPr>
        <w:t xml:space="preserve"> to assist her mother</w:t>
      </w:r>
      <w:r w:rsidR="008A53B9" w:rsidRPr="009F1507">
        <w:rPr>
          <w:i/>
          <w:iCs/>
          <w:color w:val="000000" w:themeColor="text1"/>
        </w:rPr>
        <w:t xml:space="preserve"> with her medication and due to her mum’s cognitive impairment she may </w:t>
      </w:r>
      <w:r w:rsidR="00C472A0" w:rsidRPr="009F1507">
        <w:rPr>
          <w:i/>
          <w:iCs/>
          <w:color w:val="000000" w:themeColor="text1"/>
        </w:rPr>
        <w:t xml:space="preserve">also not be aware </w:t>
      </w:r>
      <w:r w:rsidR="00167432">
        <w:rPr>
          <w:i/>
          <w:iCs/>
          <w:color w:val="000000" w:themeColor="text1"/>
        </w:rPr>
        <w:t xml:space="preserve">if </w:t>
      </w:r>
      <w:r w:rsidR="00C472A0" w:rsidRPr="009F1507">
        <w:rPr>
          <w:i/>
          <w:iCs/>
          <w:color w:val="000000" w:themeColor="text1"/>
        </w:rPr>
        <w:t>she has or has not had her medication.</w:t>
      </w:r>
    </w:p>
    <w:p w14:paraId="16637A82" w14:textId="118DE2A7" w:rsidR="009F1507" w:rsidRPr="009F1507" w:rsidRDefault="009F1507" w:rsidP="009F1507">
      <w:pPr>
        <w:pStyle w:val="ListParagraph"/>
        <w:numPr>
          <w:ilvl w:val="0"/>
          <w:numId w:val="8"/>
        </w:numPr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Alex may also struggle being organised</w:t>
      </w:r>
      <w:r w:rsidR="00167432">
        <w:rPr>
          <w:i/>
          <w:iCs/>
          <w:color w:val="000000" w:themeColor="text1"/>
        </w:rPr>
        <w:t>,</w:t>
      </w:r>
      <w:r>
        <w:rPr>
          <w:i/>
          <w:iCs/>
          <w:color w:val="000000" w:themeColor="text1"/>
        </w:rPr>
        <w:t xml:space="preserve"> </w:t>
      </w:r>
      <w:r w:rsidR="00010D0F">
        <w:rPr>
          <w:i/>
          <w:iCs/>
          <w:color w:val="000000" w:themeColor="text1"/>
        </w:rPr>
        <w:t>e</w:t>
      </w:r>
      <w:r>
        <w:rPr>
          <w:i/>
          <w:iCs/>
          <w:color w:val="000000" w:themeColor="text1"/>
        </w:rPr>
        <w:t>.g</w:t>
      </w:r>
      <w:r w:rsidR="00167432">
        <w:rPr>
          <w:i/>
          <w:iCs/>
          <w:color w:val="000000" w:themeColor="text1"/>
        </w:rPr>
        <w:t>.</w:t>
      </w:r>
      <w:r>
        <w:rPr>
          <w:i/>
          <w:iCs/>
          <w:color w:val="000000" w:themeColor="text1"/>
        </w:rPr>
        <w:t xml:space="preserve"> lack of recording information</w:t>
      </w:r>
      <w:r w:rsidR="00010D0F">
        <w:rPr>
          <w:i/>
          <w:iCs/>
          <w:color w:val="000000" w:themeColor="text1"/>
        </w:rPr>
        <w:t>. This could potentially affect her mother</w:t>
      </w:r>
      <w:r w:rsidR="00167432">
        <w:rPr>
          <w:i/>
          <w:iCs/>
          <w:color w:val="000000" w:themeColor="text1"/>
        </w:rPr>
        <w:t>’s</w:t>
      </w:r>
      <w:r w:rsidR="00010D0F">
        <w:rPr>
          <w:i/>
          <w:iCs/>
          <w:color w:val="000000" w:themeColor="text1"/>
        </w:rPr>
        <w:t xml:space="preserve"> health by taking</w:t>
      </w:r>
      <w:r w:rsidR="00144BCC">
        <w:rPr>
          <w:i/>
          <w:iCs/>
          <w:color w:val="000000" w:themeColor="text1"/>
        </w:rPr>
        <w:t xml:space="preserve"> too much or too </w:t>
      </w:r>
      <w:r w:rsidR="00167432">
        <w:rPr>
          <w:i/>
          <w:iCs/>
          <w:color w:val="000000" w:themeColor="text1"/>
        </w:rPr>
        <w:t>little</w:t>
      </w:r>
      <w:r w:rsidR="00144BCC">
        <w:rPr>
          <w:i/>
          <w:iCs/>
          <w:color w:val="000000" w:themeColor="text1"/>
        </w:rPr>
        <w:t xml:space="preserve"> medication. Her </w:t>
      </w:r>
      <w:r w:rsidR="00167432">
        <w:rPr>
          <w:i/>
          <w:iCs/>
          <w:color w:val="000000" w:themeColor="text1"/>
        </w:rPr>
        <w:t>m</w:t>
      </w:r>
      <w:r w:rsidR="00144BCC">
        <w:rPr>
          <w:i/>
          <w:iCs/>
          <w:color w:val="000000" w:themeColor="text1"/>
        </w:rPr>
        <w:t xml:space="preserve">um would also not be protected as Alex would not be inspected by the </w:t>
      </w:r>
      <w:r w:rsidR="004920B9">
        <w:rPr>
          <w:i/>
          <w:iCs/>
          <w:color w:val="000000" w:themeColor="text1"/>
        </w:rPr>
        <w:t>Healthcare Inspectorate Wal</w:t>
      </w:r>
      <w:r w:rsidR="00657301">
        <w:rPr>
          <w:i/>
          <w:iCs/>
          <w:color w:val="000000" w:themeColor="text1"/>
        </w:rPr>
        <w:t>es.</w:t>
      </w:r>
    </w:p>
    <w:p w14:paraId="6356A29E" w14:textId="0DA96A3B" w:rsidR="00663BDA" w:rsidRDefault="00663BDA"/>
    <w:p w14:paraId="7B80621F" w14:textId="38ABD537" w:rsidR="00663BDA" w:rsidRDefault="00663BDA" w:rsidP="00541586">
      <w:r>
        <w:t>Principal examiner</w:t>
      </w:r>
      <w:r w:rsidR="00FF4FD1">
        <w:t>’</w:t>
      </w:r>
      <w:r>
        <w:t>s comments</w:t>
      </w:r>
      <w:r w:rsidR="004920B9">
        <w:t>:</w:t>
      </w:r>
    </w:p>
    <w:p w14:paraId="0EDAE2C0" w14:textId="4F8AFD18" w:rsidR="00581A2F" w:rsidRDefault="00581A2F" w:rsidP="00581A2F">
      <w:pPr>
        <w:pStyle w:val="ListParagraph"/>
        <w:numPr>
          <w:ilvl w:val="0"/>
          <w:numId w:val="9"/>
        </w:numPr>
        <w:rPr>
          <w:i/>
          <w:iCs/>
          <w:color w:val="000000" w:themeColor="text1"/>
        </w:rPr>
      </w:pPr>
      <w:r w:rsidRPr="009F1507">
        <w:rPr>
          <w:i/>
          <w:iCs/>
          <w:color w:val="000000" w:themeColor="text1"/>
        </w:rPr>
        <w:t>Alex is 16</w:t>
      </w:r>
      <w:r w:rsidR="004920B9">
        <w:rPr>
          <w:i/>
          <w:iCs/>
          <w:color w:val="000000" w:themeColor="text1"/>
        </w:rPr>
        <w:t>,</w:t>
      </w:r>
      <w:r w:rsidRPr="009F1507">
        <w:rPr>
          <w:i/>
          <w:iCs/>
          <w:color w:val="000000" w:themeColor="text1"/>
        </w:rPr>
        <w:t xml:space="preserve"> which means she isn’t legally an adult; Alex would be sitting GCSE</w:t>
      </w:r>
      <w:r w:rsidR="004920B9">
        <w:rPr>
          <w:i/>
          <w:iCs/>
          <w:color w:val="000000" w:themeColor="text1"/>
        </w:rPr>
        <w:t>s</w:t>
      </w:r>
      <w:r w:rsidRPr="009F1507">
        <w:rPr>
          <w:i/>
          <w:iCs/>
          <w:color w:val="000000" w:themeColor="text1"/>
        </w:rPr>
        <w:t xml:space="preserve"> which is a </w:t>
      </w:r>
      <w:r w:rsidRPr="00FC4606">
        <w:rPr>
          <w:i/>
          <w:iCs/>
          <w:color w:val="FF0000"/>
          <w:u w:val="single"/>
        </w:rPr>
        <w:t>lot of pressure.</w:t>
      </w:r>
      <w:r w:rsidRPr="009F1507">
        <w:rPr>
          <w:i/>
          <w:iCs/>
          <w:color w:val="000000" w:themeColor="text1"/>
        </w:rPr>
        <w:t xml:space="preserve"> Alex may forget on numerous occasions to assist her mother with her medication and due to her mum’s cognitive impairment she may also not be aware </w:t>
      </w:r>
      <w:r w:rsidR="004920B9">
        <w:rPr>
          <w:i/>
          <w:iCs/>
          <w:color w:val="000000" w:themeColor="text1"/>
        </w:rPr>
        <w:t xml:space="preserve">if </w:t>
      </w:r>
      <w:r w:rsidRPr="009F1507">
        <w:rPr>
          <w:i/>
          <w:iCs/>
          <w:color w:val="000000" w:themeColor="text1"/>
        </w:rPr>
        <w:t>she has or has not had her medication.</w:t>
      </w:r>
    </w:p>
    <w:p w14:paraId="7E3987C2" w14:textId="1B70CDA7" w:rsidR="00581A2F" w:rsidRPr="009F1507" w:rsidRDefault="00581A2F" w:rsidP="00581A2F">
      <w:pPr>
        <w:pStyle w:val="ListParagraph"/>
        <w:numPr>
          <w:ilvl w:val="0"/>
          <w:numId w:val="9"/>
        </w:numPr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Alex may also struggle </w:t>
      </w:r>
      <w:r w:rsidRPr="00397AD6">
        <w:rPr>
          <w:i/>
          <w:iCs/>
          <w:color w:val="FF0000"/>
          <w:u w:val="single"/>
        </w:rPr>
        <w:t>being organised</w:t>
      </w:r>
      <w:r w:rsidR="004920B9">
        <w:rPr>
          <w:i/>
          <w:iCs/>
          <w:color w:val="FF0000"/>
          <w:u w:val="single"/>
        </w:rPr>
        <w:t>,</w:t>
      </w:r>
      <w:r w:rsidRPr="00397AD6">
        <w:rPr>
          <w:i/>
          <w:iCs/>
          <w:color w:val="FF0000"/>
          <w:u w:val="single"/>
        </w:rPr>
        <w:t xml:space="preserve"> e.g</w:t>
      </w:r>
      <w:r w:rsidR="004920B9">
        <w:rPr>
          <w:i/>
          <w:iCs/>
          <w:color w:val="FF0000"/>
          <w:u w:val="single"/>
        </w:rPr>
        <w:t>.</w:t>
      </w:r>
      <w:r w:rsidRPr="00397AD6">
        <w:rPr>
          <w:i/>
          <w:iCs/>
          <w:color w:val="FF0000"/>
          <w:u w:val="single"/>
        </w:rPr>
        <w:t xml:space="preserve"> lack of recording information</w:t>
      </w:r>
      <w:r>
        <w:rPr>
          <w:i/>
          <w:iCs/>
          <w:color w:val="000000" w:themeColor="text1"/>
        </w:rPr>
        <w:t>. This could potentially affect her mother</w:t>
      </w:r>
      <w:r w:rsidR="004920B9">
        <w:rPr>
          <w:i/>
          <w:iCs/>
          <w:color w:val="000000" w:themeColor="text1"/>
        </w:rPr>
        <w:t>’s</w:t>
      </w:r>
      <w:r>
        <w:rPr>
          <w:i/>
          <w:iCs/>
          <w:color w:val="000000" w:themeColor="text1"/>
        </w:rPr>
        <w:t xml:space="preserve"> health by taking too much or too </w:t>
      </w:r>
      <w:r w:rsidR="004920B9">
        <w:rPr>
          <w:i/>
          <w:iCs/>
          <w:color w:val="000000" w:themeColor="text1"/>
        </w:rPr>
        <w:t>little</w:t>
      </w:r>
      <w:r>
        <w:rPr>
          <w:i/>
          <w:iCs/>
          <w:color w:val="000000" w:themeColor="text1"/>
        </w:rPr>
        <w:t xml:space="preserve"> medication. Her </w:t>
      </w:r>
      <w:r w:rsidR="004920B9">
        <w:rPr>
          <w:i/>
          <w:iCs/>
          <w:color w:val="000000" w:themeColor="text1"/>
        </w:rPr>
        <w:t>m</w:t>
      </w:r>
      <w:r>
        <w:rPr>
          <w:i/>
          <w:iCs/>
          <w:color w:val="000000" w:themeColor="text1"/>
        </w:rPr>
        <w:t xml:space="preserve">um would also not be protected as Alex would not be inspected by the </w:t>
      </w:r>
      <w:r w:rsidR="004920B9">
        <w:rPr>
          <w:i/>
          <w:iCs/>
          <w:color w:val="000000" w:themeColor="text1"/>
        </w:rPr>
        <w:t>Healthcare Inspectorate Wales</w:t>
      </w:r>
      <w:r>
        <w:rPr>
          <w:i/>
          <w:iCs/>
          <w:color w:val="000000" w:themeColor="text1"/>
        </w:rPr>
        <w:t>.</w:t>
      </w:r>
    </w:p>
    <w:p w14:paraId="66B6CA06" w14:textId="181E54AC" w:rsidR="00611828" w:rsidRPr="00E206A5" w:rsidRDefault="00611828" w:rsidP="00397AD6">
      <w:r>
        <w:rPr>
          <w:b/>
          <w:bCs/>
          <w:u w:val="single"/>
        </w:rPr>
        <w:t>Principal examiner’s points</w:t>
      </w:r>
    </w:p>
    <w:p w14:paraId="0A63AD42" w14:textId="674A31DB" w:rsidR="00814B25" w:rsidRPr="00814B25" w:rsidRDefault="00814B25">
      <w:pPr>
        <w:rPr>
          <w:b/>
          <w:bCs/>
          <w:u w:val="single"/>
        </w:rPr>
      </w:pPr>
      <w:r w:rsidRPr="00814B25">
        <w:rPr>
          <w:b/>
          <w:bCs/>
          <w:u w:val="single"/>
        </w:rPr>
        <w:t>First factor</w:t>
      </w:r>
    </w:p>
    <w:p w14:paraId="22845C60" w14:textId="46C609BE" w:rsidR="00663BDA" w:rsidRDefault="00814B25">
      <w:r>
        <w:t>Alex is under lots of pressure due to sitting h</w:t>
      </w:r>
      <w:r w:rsidR="00A8598D">
        <w:t>er</w:t>
      </w:r>
      <w:r>
        <w:t xml:space="preserve"> GCSE</w:t>
      </w:r>
      <w:r w:rsidR="00E206A5">
        <w:t>s</w:t>
      </w:r>
      <w:r>
        <w:t xml:space="preserve"> and therefore may forget to assist </w:t>
      </w:r>
      <w:r w:rsidR="0012295E">
        <w:t>Bro</w:t>
      </w:r>
      <w:r w:rsidR="004A428E">
        <w:t>n</w:t>
      </w:r>
      <w:r w:rsidR="0012295E">
        <w:t xml:space="preserve">wen </w:t>
      </w:r>
      <w:r>
        <w:t>with h</w:t>
      </w:r>
      <w:r w:rsidR="004A428E">
        <w:t>er</w:t>
      </w:r>
      <w:r>
        <w:t xml:space="preserve"> medication.  </w:t>
      </w:r>
      <w:r w:rsidR="0012295E">
        <w:t>Further explanation by stating why Bro</w:t>
      </w:r>
      <w:r w:rsidR="00A8598D">
        <w:t>n</w:t>
      </w:r>
      <w:r w:rsidR="0012295E">
        <w:t xml:space="preserve">wen was at further risk, e.g. </w:t>
      </w:r>
      <w:r w:rsidR="0094773B">
        <w:t>Bro</w:t>
      </w:r>
      <w:r w:rsidR="00A8598D">
        <w:t>n</w:t>
      </w:r>
      <w:r w:rsidR="0094773B">
        <w:t>wen might no</w:t>
      </w:r>
      <w:r w:rsidR="00DD665B">
        <w:t xml:space="preserve">t remember </w:t>
      </w:r>
      <w:r w:rsidR="00DB7B8D">
        <w:t xml:space="preserve">whether </w:t>
      </w:r>
      <w:r w:rsidR="00E206A5">
        <w:t>s</w:t>
      </w:r>
      <w:r w:rsidR="00DB7B8D">
        <w:t>he has had h</w:t>
      </w:r>
      <w:r w:rsidR="00E206A5">
        <w:t>er</w:t>
      </w:r>
      <w:r w:rsidR="00DB7B8D">
        <w:t xml:space="preserve"> medication due to h</w:t>
      </w:r>
      <w:r w:rsidR="00E206A5">
        <w:t>er</w:t>
      </w:r>
      <w:r w:rsidR="00DB7B8D">
        <w:t xml:space="preserve"> cognitive impairment.     </w:t>
      </w:r>
      <w:r w:rsidR="0012295E">
        <w:t xml:space="preserve"> </w:t>
      </w:r>
      <w:r>
        <w:t xml:space="preserve"> </w:t>
      </w:r>
    </w:p>
    <w:p w14:paraId="49BB6E6C" w14:textId="61A57DAB" w:rsidR="00DB7B8D" w:rsidRPr="00C07DE5" w:rsidRDefault="00DB7B8D">
      <w:pPr>
        <w:rPr>
          <w:b/>
          <w:bCs/>
          <w:u w:val="single"/>
        </w:rPr>
      </w:pPr>
      <w:r w:rsidRPr="00C07DE5">
        <w:rPr>
          <w:b/>
          <w:bCs/>
          <w:u w:val="single"/>
        </w:rPr>
        <w:t>Second factor</w:t>
      </w:r>
    </w:p>
    <w:p w14:paraId="6D5A0AF9" w14:textId="110A13AA" w:rsidR="00DB7B8D" w:rsidRDefault="00FC1D49">
      <w:r>
        <w:t>Alex</w:t>
      </w:r>
      <w:r w:rsidR="00081A3A">
        <w:t xml:space="preserve"> may struggle being organised, this links to </w:t>
      </w:r>
      <w:r w:rsidR="00B37213">
        <w:t>lack of training which is reinforced with the point that Bro</w:t>
      </w:r>
      <w:r w:rsidR="00936AC0">
        <w:t>n</w:t>
      </w:r>
      <w:r w:rsidR="00B37213">
        <w:t xml:space="preserve">wen may be at greater risk due to </w:t>
      </w:r>
      <w:r w:rsidR="00F11E04">
        <w:t xml:space="preserve">the potential of Alex not being monitored.  </w:t>
      </w:r>
    </w:p>
    <w:p w14:paraId="1554A47E" w14:textId="77777777" w:rsidR="00934791" w:rsidRDefault="00934791">
      <w:r>
        <w:br w:type="page"/>
      </w:r>
    </w:p>
    <w:p w14:paraId="25C06BB3" w14:textId="4141D351" w:rsidR="00EB7229" w:rsidRDefault="00EB7229" w:rsidP="00E206A5">
      <w:r>
        <w:lastRenderedPageBreak/>
        <w:t>Principal examiner</w:t>
      </w:r>
      <w:r w:rsidR="00FF4FD1">
        <w:t>’</w:t>
      </w:r>
      <w:r>
        <w:t>s comments</w:t>
      </w:r>
      <w:r w:rsidR="00934791">
        <w:t>:</w:t>
      </w:r>
    </w:p>
    <w:p w14:paraId="39BD5E62" w14:textId="00A47C51" w:rsidR="003077EE" w:rsidRPr="006E01FB" w:rsidRDefault="00327613" w:rsidP="006E01FB">
      <w:pPr>
        <w:pStyle w:val="ListParagraph"/>
        <w:numPr>
          <w:ilvl w:val="0"/>
          <w:numId w:val="3"/>
        </w:numPr>
        <w:rPr>
          <w:i/>
          <w:iCs/>
        </w:rPr>
      </w:pPr>
      <w:r w:rsidRPr="006E01FB">
        <w:rPr>
          <w:i/>
          <w:iCs/>
        </w:rPr>
        <w:t>It would have been good practice to refer back to Bro</w:t>
      </w:r>
      <w:r w:rsidR="00936AC0">
        <w:rPr>
          <w:i/>
          <w:iCs/>
        </w:rPr>
        <w:t>n</w:t>
      </w:r>
      <w:r w:rsidRPr="006E01FB">
        <w:rPr>
          <w:i/>
          <w:iCs/>
        </w:rPr>
        <w:t>wen</w:t>
      </w:r>
      <w:r w:rsidR="00D87211" w:rsidRPr="006E01FB">
        <w:rPr>
          <w:i/>
          <w:iCs/>
        </w:rPr>
        <w:t xml:space="preserve">.  </w:t>
      </w:r>
      <w:r w:rsidR="00C86489" w:rsidRPr="006E01FB">
        <w:rPr>
          <w:i/>
          <w:iCs/>
        </w:rPr>
        <w:t>Also,</w:t>
      </w:r>
      <w:r w:rsidR="00D87211" w:rsidRPr="006E01FB">
        <w:rPr>
          <w:i/>
          <w:iCs/>
        </w:rPr>
        <w:t xml:space="preserve"> the first two points were </w:t>
      </w:r>
      <w:r w:rsidR="006E01FB" w:rsidRPr="006E01FB">
        <w:rPr>
          <w:i/>
          <w:iCs/>
        </w:rPr>
        <w:t>similar</w:t>
      </w:r>
      <w:r w:rsidR="00C86489" w:rsidRPr="006E01FB">
        <w:rPr>
          <w:i/>
          <w:iCs/>
        </w:rPr>
        <w:t>,</w:t>
      </w:r>
      <w:r w:rsidR="007C6C13" w:rsidRPr="006E01FB">
        <w:rPr>
          <w:i/>
          <w:iCs/>
        </w:rPr>
        <w:t xml:space="preserve"> e.g.</w:t>
      </w:r>
      <w:r w:rsidR="00C86489" w:rsidRPr="006E01FB">
        <w:rPr>
          <w:i/>
          <w:iCs/>
        </w:rPr>
        <w:t xml:space="preserve"> </w:t>
      </w:r>
      <w:r w:rsidR="002A5CA9" w:rsidRPr="006E01FB">
        <w:rPr>
          <w:i/>
          <w:iCs/>
        </w:rPr>
        <w:t>medication.</w:t>
      </w:r>
      <w:r w:rsidR="007C6C13" w:rsidRPr="006E01FB">
        <w:rPr>
          <w:i/>
          <w:iCs/>
        </w:rPr>
        <w:t xml:space="preserve"> </w:t>
      </w:r>
      <w:r w:rsidR="002A5CA9" w:rsidRPr="006E01FB">
        <w:rPr>
          <w:i/>
          <w:iCs/>
        </w:rPr>
        <w:t xml:space="preserve">     </w:t>
      </w:r>
    </w:p>
    <w:p w14:paraId="566A6FDB" w14:textId="672FCAE2" w:rsidR="005E6E1F" w:rsidRPr="006E01FB" w:rsidRDefault="009E6FC8" w:rsidP="006E01FB">
      <w:pPr>
        <w:pStyle w:val="ListParagraph"/>
        <w:numPr>
          <w:ilvl w:val="0"/>
          <w:numId w:val="3"/>
        </w:numPr>
        <w:rPr>
          <w:i/>
          <w:iCs/>
        </w:rPr>
      </w:pPr>
      <w:r w:rsidRPr="006E01FB">
        <w:rPr>
          <w:i/>
          <w:iCs/>
        </w:rPr>
        <w:t>Other points which could have been considered is that</w:t>
      </w:r>
      <w:r w:rsidR="00934791">
        <w:rPr>
          <w:i/>
          <w:iCs/>
        </w:rPr>
        <w:t>,</w:t>
      </w:r>
      <w:r w:rsidRPr="006E01FB">
        <w:rPr>
          <w:i/>
          <w:iCs/>
        </w:rPr>
        <w:t xml:space="preserve"> due to </w:t>
      </w:r>
      <w:r w:rsidR="001D3E8C" w:rsidRPr="006E01FB">
        <w:rPr>
          <w:i/>
          <w:iCs/>
        </w:rPr>
        <w:t>Bro</w:t>
      </w:r>
      <w:r w:rsidR="00CC5C97">
        <w:rPr>
          <w:i/>
          <w:iCs/>
        </w:rPr>
        <w:t>n</w:t>
      </w:r>
      <w:r w:rsidR="001D3E8C" w:rsidRPr="006E01FB">
        <w:rPr>
          <w:i/>
          <w:iCs/>
        </w:rPr>
        <w:t>wen being dependent on h</w:t>
      </w:r>
      <w:r w:rsidR="00936AC0">
        <w:rPr>
          <w:i/>
          <w:iCs/>
        </w:rPr>
        <w:t>er</w:t>
      </w:r>
      <w:r w:rsidR="001D3E8C" w:rsidRPr="006E01FB">
        <w:rPr>
          <w:i/>
          <w:iCs/>
        </w:rPr>
        <w:t xml:space="preserve"> </w:t>
      </w:r>
      <w:r w:rsidR="00596D99">
        <w:rPr>
          <w:i/>
          <w:iCs/>
        </w:rPr>
        <w:t>daughter</w:t>
      </w:r>
      <w:r w:rsidR="00934791">
        <w:rPr>
          <w:i/>
          <w:iCs/>
        </w:rPr>
        <w:t>,</w:t>
      </w:r>
      <w:r w:rsidR="001D3E8C" w:rsidRPr="006E01FB">
        <w:rPr>
          <w:i/>
          <w:iCs/>
        </w:rPr>
        <w:t xml:space="preserve"> Alex</w:t>
      </w:r>
      <w:r w:rsidR="00934791">
        <w:rPr>
          <w:i/>
          <w:iCs/>
        </w:rPr>
        <w:t>,</w:t>
      </w:r>
      <w:r w:rsidR="00137ED2" w:rsidRPr="006E01FB">
        <w:rPr>
          <w:i/>
          <w:iCs/>
        </w:rPr>
        <w:t xml:space="preserve"> for care/support</w:t>
      </w:r>
      <w:r w:rsidR="001D3E8C" w:rsidRPr="006E01FB">
        <w:rPr>
          <w:i/>
          <w:iCs/>
        </w:rPr>
        <w:t xml:space="preserve">, </w:t>
      </w:r>
      <w:r w:rsidR="007A52A1">
        <w:rPr>
          <w:i/>
          <w:iCs/>
        </w:rPr>
        <w:t>s</w:t>
      </w:r>
      <w:r w:rsidR="001D3E8C" w:rsidRPr="006E01FB">
        <w:rPr>
          <w:i/>
          <w:iCs/>
        </w:rPr>
        <w:t xml:space="preserve">he may be reluctant to </w:t>
      </w:r>
      <w:r w:rsidR="00380DD2" w:rsidRPr="006E01FB">
        <w:rPr>
          <w:i/>
          <w:iCs/>
        </w:rPr>
        <w:t xml:space="preserve">report any potential abuse or neglect as </w:t>
      </w:r>
      <w:r w:rsidR="007A52A1">
        <w:rPr>
          <w:i/>
          <w:iCs/>
        </w:rPr>
        <w:t>s</w:t>
      </w:r>
      <w:r w:rsidR="00380DD2" w:rsidRPr="006E01FB">
        <w:rPr>
          <w:i/>
          <w:iCs/>
        </w:rPr>
        <w:t xml:space="preserve">he may feel afraid </w:t>
      </w:r>
      <w:r w:rsidR="00237114">
        <w:rPr>
          <w:i/>
          <w:iCs/>
        </w:rPr>
        <w:t>as she</w:t>
      </w:r>
      <w:r w:rsidR="00380DD2" w:rsidRPr="006E01FB">
        <w:rPr>
          <w:i/>
          <w:iCs/>
        </w:rPr>
        <w:t xml:space="preserve"> will not be cared for</w:t>
      </w:r>
      <w:r w:rsidR="008A5526" w:rsidRPr="006E01FB">
        <w:rPr>
          <w:i/>
          <w:iCs/>
        </w:rPr>
        <w:t xml:space="preserve"> and may </w:t>
      </w:r>
      <w:r w:rsidR="005E6E1F" w:rsidRPr="006E01FB">
        <w:rPr>
          <w:i/>
          <w:iCs/>
        </w:rPr>
        <w:t xml:space="preserve">feel Alex may end up in trouble. </w:t>
      </w:r>
      <w:r w:rsidR="00380DD2" w:rsidRPr="006E01FB">
        <w:rPr>
          <w:i/>
          <w:iCs/>
        </w:rPr>
        <w:t xml:space="preserve"> </w:t>
      </w:r>
      <w:r w:rsidR="00137ED2" w:rsidRPr="006E01FB">
        <w:rPr>
          <w:i/>
          <w:iCs/>
        </w:rPr>
        <w:t xml:space="preserve">  </w:t>
      </w:r>
    </w:p>
    <w:p w14:paraId="4698FEFE" w14:textId="2D5EF23F" w:rsidR="002C3529" w:rsidRPr="006E01FB" w:rsidRDefault="005E6E1F" w:rsidP="006E01FB">
      <w:pPr>
        <w:pStyle w:val="ListParagraph"/>
        <w:numPr>
          <w:ilvl w:val="0"/>
          <w:numId w:val="3"/>
        </w:numPr>
        <w:rPr>
          <w:i/>
          <w:iCs/>
        </w:rPr>
      </w:pPr>
      <w:r w:rsidRPr="006E01FB">
        <w:rPr>
          <w:i/>
          <w:iCs/>
        </w:rPr>
        <w:t>Bro</w:t>
      </w:r>
      <w:r w:rsidR="00DE3BB2">
        <w:rPr>
          <w:i/>
          <w:iCs/>
        </w:rPr>
        <w:t>n</w:t>
      </w:r>
      <w:r w:rsidRPr="006E01FB">
        <w:rPr>
          <w:i/>
          <w:iCs/>
        </w:rPr>
        <w:t>wen’s</w:t>
      </w:r>
      <w:r w:rsidR="00A560CD" w:rsidRPr="006E01FB">
        <w:rPr>
          <w:i/>
          <w:iCs/>
        </w:rPr>
        <w:t xml:space="preserve"> cognitive impairments could also result in not being able to report or be aware of any potential abuse</w:t>
      </w:r>
      <w:r w:rsidR="003077EE" w:rsidRPr="006E01FB">
        <w:rPr>
          <w:i/>
          <w:iCs/>
        </w:rPr>
        <w:t xml:space="preserve"> happening</w:t>
      </w:r>
      <w:r w:rsidR="002F5F53" w:rsidRPr="006E01FB">
        <w:rPr>
          <w:i/>
          <w:iCs/>
        </w:rPr>
        <w:t xml:space="preserve"> – this could have linked to financial abuse</w:t>
      </w:r>
      <w:r w:rsidR="002C3529" w:rsidRPr="006E01FB">
        <w:rPr>
          <w:i/>
          <w:iCs/>
        </w:rPr>
        <w:t xml:space="preserve"> – for example, Bro</w:t>
      </w:r>
      <w:r w:rsidR="00DE3BB2">
        <w:rPr>
          <w:i/>
          <w:iCs/>
        </w:rPr>
        <w:t>n</w:t>
      </w:r>
      <w:r w:rsidR="002C3529" w:rsidRPr="006E01FB">
        <w:rPr>
          <w:i/>
          <w:iCs/>
        </w:rPr>
        <w:t xml:space="preserve">wen may not be able to leave the house without assistance due to mobility concerns and </w:t>
      </w:r>
      <w:r w:rsidR="008A35C8">
        <w:rPr>
          <w:i/>
          <w:iCs/>
        </w:rPr>
        <w:t xml:space="preserve">may, </w:t>
      </w:r>
      <w:r w:rsidR="002C3529" w:rsidRPr="006E01FB">
        <w:rPr>
          <w:i/>
          <w:iCs/>
        </w:rPr>
        <w:t>therefore</w:t>
      </w:r>
      <w:r w:rsidR="008A35C8">
        <w:rPr>
          <w:i/>
          <w:iCs/>
        </w:rPr>
        <w:t>, be</w:t>
      </w:r>
      <w:r w:rsidR="002C3529" w:rsidRPr="006E01FB">
        <w:rPr>
          <w:i/>
          <w:iCs/>
        </w:rPr>
        <w:t xml:space="preserve"> </w:t>
      </w:r>
      <w:r w:rsidR="00E03F9C" w:rsidRPr="006E01FB">
        <w:rPr>
          <w:i/>
          <w:iCs/>
        </w:rPr>
        <w:t xml:space="preserve">unable to ask </w:t>
      </w:r>
      <w:r w:rsidR="008A35C8">
        <w:rPr>
          <w:i/>
          <w:iCs/>
        </w:rPr>
        <w:t xml:space="preserve">about </w:t>
      </w:r>
      <w:r w:rsidR="00E03F9C" w:rsidRPr="006E01FB">
        <w:rPr>
          <w:i/>
          <w:iCs/>
        </w:rPr>
        <w:t>banking without support, therefore Bro</w:t>
      </w:r>
      <w:r w:rsidR="00DE3BB2">
        <w:rPr>
          <w:i/>
          <w:iCs/>
        </w:rPr>
        <w:t>n</w:t>
      </w:r>
      <w:r w:rsidR="00E03F9C" w:rsidRPr="006E01FB">
        <w:rPr>
          <w:i/>
          <w:iCs/>
        </w:rPr>
        <w:t xml:space="preserve">wen’s financial information is likely to be controlled by </w:t>
      </w:r>
      <w:r w:rsidR="00FA04DB" w:rsidRPr="006E01FB">
        <w:rPr>
          <w:i/>
          <w:iCs/>
        </w:rPr>
        <w:t xml:space="preserve">Alex.  </w:t>
      </w:r>
      <w:r w:rsidR="008A35C8">
        <w:rPr>
          <w:i/>
          <w:iCs/>
        </w:rPr>
        <w:t>Al</w:t>
      </w:r>
      <w:r w:rsidR="00FA04DB" w:rsidRPr="006E01FB">
        <w:rPr>
          <w:i/>
          <w:iCs/>
        </w:rPr>
        <w:t>so</w:t>
      </w:r>
      <w:r w:rsidR="00D813EB">
        <w:rPr>
          <w:i/>
          <w:iCs/>
        </w:rPr>
        <w:t>,</w:t>
      </w:r>
      <w:r w:rsidR="00FA04DB" w:rsidRPr="006E01FB">
        <w:rPr>
          <w:i/>
          <w:iCs/>
        </w:rPr>
        <w:t xml:space="preserve"> due t</w:t>
      </w:r>
      <w:r w:rsidR="00237114">
        <w:rPr>
          <w:i/>
          <w:iCs/>
        </w:rPr>
        <w:t>o</w:t>
      </w:r>
      <w:r w:rsidR="00FA04DB" w:rsidRPr="006E01FB">
        <w:rPr>
          <w:i/>
          <w:iCs/>
        </w:rPr>
        <w:t xml:space="preserve"> </w:t>
      </w:r>
      <w:r w:rsidR="00D813EB">
        <w:rPr>
          <w:i/>
          <w:iCs/>
        </w:rPr>
        <w:t xml:space="preserve">Bronwen’s </w:t>
      </w:r>
      <w:r w:rsidR="00FA04DB" w:rsidRPr="006E01FB">
        <w:rPr>
          <w:i/>
          <w:iCs/>
        </w:rPr>
        <w:t>cognitive impairments</w:t>
      </w:r>
      <w:r w:rsidR="00D813EB">
        <w:rPr>
          <w:i/>
          <w:iCs/>
        </w:rPr>
        <w:t>, she</w:t>
      </w:r>
      <w:r w:rsidR="00FA04DB" w:rsidRPr="006E01FB">
        <w:rPr>
          <w:i/>
          <w:iCs/>
        </w:rPr>
        <w:t xml:space="preserve"> may not have the ability to </w:t>
      </w:r>
      <w:r w:rsidR="00BB0E30" w:rsidRPr="006E01FB">
        <w:rPr>
          <w:i/>
          <w:iCs/>
        </w:rPr>
        <w:t>understand money and finances which could make h</w:t>
      </w:r>
      <w:r w:rsidR="00237114">
        <w:rPr>
          <w:i/>
          <w:iCs/>
        </w:rPr>
        <w:t>er</w:t>
      </w:r>
      <w:r w:rsidR="00BB0E30" w:rsidRPr="006E01FB">
        <w:rPr>
          <w:i/>
          <w:iCs/>
        </w:rPr>
        <w:t xml:space="preserve"> vulnerable </w:t>
      </w:r>
      <w:r w:rsidR="00E77D98" w:rsidRPr="006E01FB">
        <w:rPr>
          <w:i/>
          <w:iCs/>
        </w:rPr>
        <w:t xml:space="preserve">to scams and being manipulated by others. </w:t>
      </w:r>
      <w:r w:rsidR="007A0147" w:rsidRPr="006E01FB">
        <w:rPr>
          <w:i/>
          <w:iCs/>
        </w:rPr>
        <w:t xml:space="preserve"> Alex may also</w:t>
      </w:r>
      <w:r w:rsidR="00D813EB">
        <w:rPr>
          <w:i/>
          <w:iCs/>
        </w:rPr>
        <w:t xml:space="preserve"> have a</w:t>
      </w:r>
      <w:r w:rsidR="007A0147" w:rsidRPr="006E01FB">
        <w:rPr>
          <w:i/>
          <w:iCs/>
        </w:rPr>
        <w:t xml:space="preserve"> lack of awareness of financial abuse due to feeling under pressure and </w:t>
      </w:r>
      <w:r w:rsidR="006E01FB" w:rsidRPr="006E01FB">
        <w:rPr>
          <w:i/>
          <w:iCs/>
        </w:rPr>
        <w:t>h</w:t>
      </w:r>
      <w:r w:rsidR="00DE3BB2">
        <w:rPr>
          <w:i/>
          <w:iCs/>
        </w:rPr>
        <w:t xml:space="preserve">er </w:t>
      </w:r>
      <w:r w:rsidR="006E01FB" w:rsidRPr="006E01FB">
        <w:rPr>
          <w:i/>
          <w:iCs/>
        </w:rPr>
        <w:t xml:space="preserve">age.   </w:t>
      </w:r>
    </w:p>
    <w:p w14:paraId="5B693655" w14:textId="04048479" w:rsidR="00411F88" w:rsidRPr="006E01FB" w:rsidRDefault="003D0141" w:rsidP="006E01FB">
      <w:pPr>
        <w:pStyle w:val="ListParagraph"/>
        <w:numPr>
          <w:ilvl w:val="0"/>
          <w:numId w:val="3"/>
        </w:numPr>
        <w:rPr>
          <w:i/>
          <w:iCs/>
        </w:rPr>
      </w:pPr>
      <w:r w:rsidRPr="006E01FB">
        <w:rPr>
          <w:i/>
          <w:iCs/>
        </w:rPr>
        <w:t>Bro</w:t>
      </w:r>
      <w:r w:rsidR="00DE3BB2">
        <w:rPr>
          <w:i/>
          <w:iCs/>
        </w:rPr>
        <w:t>n</w:t>
      </w:r>
      <w:r w:rsidRPr="006E01FB">
        <w:rPr>
          <w:i/>
          <w:iCs/>
        </w:rPr>
        <w:t>wen may also be socially excluded</w:t>
      </w:r>
      <w:r w:rsidR="003541ED" w:rsidRPr="006E01FB">
        <w:rPr>
          <w:i/>
          <w:iCs/>
        </w:rPr>
        <w:t xml:space="preserve"> and therefore relies </w:t>
      </w:r>
      <w:r w:rsidR="00411F88" w:rsidRPr="006E01FB">
        <w:rPr>
          <w:i/>
          <w:iCs/>
        </w:rPr>
        <w:t>solely on Alex, who may</w:t>
      </w:r>
      <w:r w:rsidRPr="006E01FB">
        <w:rPr>
          <w:i/>
          <w:iCs/>
        </w:rPr>
        <w:t xml:space="preserve"> not be aware of support networks available for Bro</w:t>
      </w:r>
      <w:r w:rsidR="00DE3BB2">
        <w:rPr>
          <w:i/>
          <w:iCs/>
        </w:rPr>
        <w:t>n</w:t>
      </w:r>
      <w:r w:rsidRPr="006E01FB">
        <w:rPr>
          <w:i/>
          <w:iCs/>
        </w:rPr>
        <w:t>wen</w:t>
      </w:r>
      <w:r w:rsidR="00AB6024" w:rsidRPr="006E01FB">
        <w:rPr>
          <w:i/>
          <w:iCs/>
        </w:rPr>
        <w:t xml:space="preserve"> and how they could be supported.</w:t>
      </w:r>
    </w:p>
    <w:p w14:paraId="5CDD9ADD" w14:textId="3EA3C992" w:rsidR="003D0141" w:rsidRDefault="00411F88" w:rsidP="006E01FB">
      <w:pPr>
        <w:pStyle w:val="ListParagraph"/>
        <w:numPr>
          <w:ilvl w:val="0"/>
          <w:numId w:val="3"/>
        </w:numPr>
        <w:rPr>
          <w:i/>
          <w:iCs/>
        </w:rPr>
      </w:pPr>
      <w:r w:rsidRPr="006E01FB">
        <w:rPr>
          <w:i/>
          <w:iCs/>
        </w:rPr>
        <w:t xml:space="preserve">Credit any other valid response. </w:t>
      </w:r>
      <w:r w:rsidR="00AB6024" w:rsidRPr="006E01FB">
        <w:rPr>
          <w:i/>
          <w:iCs/>
        </w:rPr>
        <w:t xml:space="preserve"> </w:t>
      </w:r>
    </w:p>
    <w:p w14:paraId="2C78B64A" w14:textId="11098173" w:rsidR="00F11E04" w:rsidRDefault="00F11E04" w:rsidP="00F11E04">
      <w:pPr>
        <w:rPr>
          <w:i/>
          <w:iCs/>
        </w:rPr>
      </w:pPr>
    </w:p>
    <w:p w14:paraId="34B7E3B5" w14:textId="37851502" w:rsidR="00F11E04" w:rsidRPr="00F11E04" w:rsidRDefault="00394E3D" w:rsidP="00F11E04">
      <w:pPr>
        <w:rPr>
          <w:b/>
          <w:bCs/>
        </w:rPr>
      </w:pPr>
      <w:r>
        <w:rPr>
          <w:noProof/>
        </w:rPr>
        <w:drawing>
          <wp:inline distT="0" distB="0" distL="0" distR="0" wp14:anchorId="4A11CA1A" wp14:editId="2783306C">
            <wp:extent cx="695281" cy="42489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2612" cy="44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 w:rsidR="00F11E04" w:rsidRPr="00394E3D">
        <w:rPr>
          <w:i/>
          <w:iCs/>
        </w:rPr>
        <w:t xml:space="preserve">One important point to consider – if </w:t>
      </w:r>
      <w:r w:rsidR="00BF50C7">
        <w:rPr>
          <w:i/>
          <w:iCs/>
        </w:rPr>
        <w:t xml:space="preserve">the </w:t>
      </w:r>
      <w:r w:rsidR="00F11E04" w:rsidRPr="00394E3D">
        <w:rPr>
          <w:i/>
          <w:iCs/>
        </w:rPr>
        <w:t xml:space="preserve">learner was asked to </w:t>
      </w:r>
      <w:r w:rsidR="00235182" w:rsidRPr="00394E3D">
        <w:rPr>
          <w:i/>
          <w:iCs/>
        </w:rPr>
        <w:t>discuss or examine</w:t>
      </w:r>
      <w:r w:rsidR="00F11E04" w:rsidRPr="00394E3D">
        <w:rPr>
          <w:i/>
          <w:iCs/>
        </w:rPr>
        <w:t xml:space="preserve"> factors that contribute to Bro</w:t>
      </w:r>
      <w:r w:rsidR="00DE3BB2">
        <w:rPr>
          <w:i/>
          <w:iCs/>
        </w:rPr>
        <w:t>n</w:t>
      </w:r>
      <w:r w:rsidR="00F11E04" w:rsidRPr="00394E3D">
        <w:rPr>
          <w:i/>
          <w:iCs/>
        </w:rPr>
        <w:t xml:space="preserve">wen being at risk of abuse and neglect, </w:t>
      </w:r>
      <w:r w:rsidR="00BF50C7">
        <w:rPr>
          <w:i/>
          <w:iCs/>
        </w:rPr>
        <w:t xml:space="preserve">the </w:t>
      </w:r>
      <w:r w:rsidR="00F11E04" w:rsidRPr="00394E3D">
        <w:rPr>
          <w:i/>
          <w:iCs/>
        </w:rPr>
        <w:t xml:space="preserve">learner would be expected </w:t>
      </w:r>
      <w:r w:rsidR="00235182" w:rsidRPr="00394E3D">
        <w:rPr>
          <w:i/>
          <w:iCs/>
        </w:rPr>
        <w:t xml:space="preserve">to add more detail and would be expected to </w:t>
      </w:r>
      <w:r w:rsidR="00AF742F" w:rsidRPr="00394E3D">
        <w:rPr>
          <w:i/>
          <w:iCs/>
        </w:rPr>
        <w:t xml:space="preserve">demonstrate </w:t>
      </w:r>
      <w:r w:rsidR="00AF742F" w:rsidRPr="00394E3D">
        <w:rPr>
          <w:i/>
          <w:iCs/>
          <w:u w:val="single"/>
        </w:rPr>
        <w:t>detailed</w:t>
      </w:r>
      <w:r w:rsidR="00AF742F" w:rsidRPr="00394E3D">
        <w:rPr>
          <w:i/>
          <w:iCs/>
        </w:rPr>
        <w:t xml:space="preserve"> knowledge and understanding</w:t>
      </w:r>
      <w:r w:rsidR="00A73CB2" w:rsidRPr="00394E3D">
        <w:rPr>
          <w:i/>
          <w:iCs/>
        </w:rPr>
        <w:t xml:space="preserve"> – so a range of factors that could contribute to Bro</w:t>
      </w:r>
      <w:r w:rsidR="00CC5C97">
        <w:rPr>
          <w:i/>
          <w:iCs/>
        </w:rPr>
        <w:t>n</w:t>
      </w:r>
      <w:r w:rsidR="00A73CB2" w:rsidRPr="00394E3D">
        <w:rPr>
          <w:i/>
          <w:iCs/>
        </w:rPr>
        <w:t xml:space="preserve">wen being at risk of a wide range of different forms of abuse/neglect – </w:t>
      </w:r>
      <w:r w:rsidR="003529C2">
        <w:rPr>
          <w:i/>
          <w:iCs/>
        </w:rPr>
        <w:t>i.e.</w:t>
      </w:r>
      <w:r w:rsidR="00A73CB2" w:rsidRPr="00394E3D">
        <w:rPr>
          <w:i/>
          <w:iCs/>
        </w:rPr>
        <w:t xml:space="preserve"> at least 3-4</w:t>
      </w:r>
      <w:r w:rsidR="00A73CB2">
        <w:rPr>
          <w:b/>
          <w:bCs/>
        </w:rPr>
        <w:t xml:space="preserve">.  </w:t>
      </w:r>
      <w:r w:rsidR="005375CA" w:rsidRPr="0065650A">
        <w:t xml:space="preserve">It would be useful for learners to be given the </w:t>
      </w:r>
      <w:r w:rsidR="003529C2">
        <w:t>c</w:t>
      </w:r>
      <w:r w:rsidR="005375CA" w:rsidRPr="0065650A">
        <w:t>ommand words for assessment</w:t>
      </w:r>
      <w:r w:rsidR="003529C2">
        <w:t>, a list of</w:t>
      </w:r>
      <w:r w:rsidR="005375CA" w:rsidRPr="0065650A">
        <w:t xml:space="preserve"> which is available </w:t>
      </w:r>
      <w:r w:rsidR="00191229" w:rsidRPr="0065650A">
        <w:t>on the</w:t>
      </w:r>
      <w:r w:rsidR="0065650A" w:rsidRPr="0065650A">
        <w:t xml:space="preserve"> pages 12-14</w:t>
      </w:r>
      <w:r w:rsidR="003529C2">
        <w:t xml:space="preserve"> of the </w:t>
      </w:r>
      <w:hyperlink r:id="rId35" w:history="1">
        <w:r w:rsidR="00873A74" w:rsidRPr="00873A74">
          <w:rPr>
            <w:rStyle w:val="Hyperlink"/>
          </w:rPr>
          <w:t>Guidance for Teaching</w:t>
        </w:r>
      </w:hyperlink>
      <w:r w:rsidR="00873A74">
        <w:t>.</w:t>
      </w:r>
    </w:p>
    <w:p w14:paraId="3E2923AD" w14:textId="407F552D" w:rsidR="00942E8D" w:rsidRDefault="00942E8D"/>
    <w:p w14:paraId="72EB0A60" w14:textId="77777777" w:rsidR="00FF4FD1" w:rsidRDefault="00FF4FD1">
      <w:pPr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br w:type="page"/>
      </w:r>
    </w:p>
    <w:p w14:paraId="6FF383AD" w14:textId="4AC4973E" w:rsidR="00327613" w:rsidRPr="00967876" w:rsidRDefault="00182792">
      <w:pPr>
        <w:rPr>
          <w:b/>
          <w:bCs/>
          <w:i/>
          <w:iCs/>
          <w:color w:val="FF0000"/>
        </w:rPr>
      </w:pPr>
      <w:r w:rsidRPr="00967876">
        <w:rPr>
          <w:b/>
          <w:bCs/>
          <w:i/>
          <w:iCs/>
          <w:color w:val="FF0000"/>
        </w:rPr>
        <w:lastRenderedPageBreak/>
        <w:t xml:space="preserve">5.  </w:t>
      </w:r>
      <w:r w:rsidR="008E7625" w:rsidRPr="00967876">
        <w:rPr>
          <w:b/>
          <w:bCs/>
          <w:i/>
          <w:iCs/>
          <w:color w:val="FF0000"/>
        </w:rPr>
        <w:t xml:space="preserve">A4 Short revision notes on factors that could contribute to individuals being at risk of abuse and neglect.  </w:t>
      </w:r>
    </w:p>
    <w:p w14:paraId="44E8D61A" w14:textId="5ECB7170" w:rsidR="008E7625" w:rsidRDefault="004E3ACE">
      <w:pPr>
        <w:rPr>
          <w:color w:val="7030A0"/>
        </w:rPr>
      </w:pPr>
      <w:r>
        <w:rPr>
          <w:color w:val="7030A0"/>
        </w:rPr>
        <w:t xml:space="preserve">Learners can either do their own revision notes, or they could design an academic poster which </w:t>
      </w:r>
      <w:r w:rsidR="006340EB">
        <w:rPr>
          <w:color w:val="7030A0"/>
        </w:rPr>
        <w:t>they could design and complete a class conference.    This would be a good opportunity for learners to peer-assess and share ideas about factors that contribute to individuals being at risk of abuse and neglect.</w:t>
      </w:r>
    </w:p>
    <w:p w14:paraId="3DCBAF87" w14:textId="1B8AE067" w:rsidR="006340EB" w:rsidRDefault="000B6E77">
      <w:pPr>
        <w:rPr>
          <w:color w:val="7030A0"/>
        </w:rPr>
      </w:pPr>
      <w:hyperlink r:id="rId36" w:history="1">
        <w:r w:rsidR="00967876" w:rsidRPr="00967876">
          <w:rPr>
            <w:color w:val="0000FF"/>
            <w:u w:val="single"/>
          </w:rPr>
          <w:t xml:space="preserve">How to make an academic poster in </w:t>
        </w:r>
        <w:proofErr w:type="spellStart"/>
        <w:r w:rsidR="00967876" w:rsidRPr="00967876">
          <w:rPr>
            <w:color w:val="0000FF"/>
            <w:u w:val="single"/>
          </w:rPr>
          <w:t>powerpoint</w:t>
        </w:r>
        <w:proofErr w:type="spellEnd"/>
        <w:r w:rsidR="00967876" w:rsidRPr="00967876">
          <w:rPr>
            <w:color w:val="0000FF"/>
            <w:u w:val="single"/>
          </w:rPr>
          <w:t xml:space="preserve"> - YouTube</w:t>
        </w:r>
      </w:hyperlink>
      <w:r w:rsidR="00967876">
        <w:t xml:space="preserve"> - useful link in showing learners how to make an academic poster in Power</w:t>
      </w:r>
      <w:r w:rsidR="00CC5C97">
        <w:t xml:space="preserve"> </w:t>
      </w:r>
      <w:r w:rsidR="00967876">
        <w:t xml:space="preserve">point. </w:t>
      </w:r>
    </w:p>
    <w:p w14:paraId="0374FC1C" w14:textId="77777777" w:rsidR="00C24A58" w:rsidRPr="00C24A58" w:rsidRDefault="00C24A58" w:rsidP="00C24A58">
      <w:pPr>
        <w:rPr>
          <w:b/>
          <w:bCs/>
        </w:rPr>
      </w:pPr>
      <w:r w:rsidRPr="00C24A58">
        <w:rPr>
          <w:b/>
          <w:bCs/>
        </w:rPr>
        <w:t xml:space="preserve">Useful textbooks </w:t>
      </w:r>
    </w:p>
    <w:p w14:paraId="57CDD104" w14:textId="77777777" w:rsidR="00C24A58" w:rsidRDefault="00C24A58" w:rsidP="00C24A58">
      <w:pPr>
        <w:rPr>
          <w:i/>
          <w:iCs/>
        </w:rPr>
      </w:pPr>
      <w:r>
        <w:t xml:space="preserve">Rasheed, E, Hetherington and Irvine, (2010) </w:t>
      </w:r>
      <w:r>
        <w:rPr>
          <w:i/>
          <w:iCs/>
        </w:rPr>
        <w:t>Health and Social Care – ISBN 978-1-444-11552-9  -  Pages 236-244 (2 chapters, chapter 1, focusing on knowing types and indicators of abuse and chapter 2, focusing on understanding factors that may lead to abusive situations).</w:t>
      </w:r>
    </w:p>
    <w:p w14:paraId="05DA2980" w14:textId="112226C5" w:rsidR="00EA2813" w:rsidRPr="00C27DD5" w:rsidRDefault="00AC7E02">
      <w:pPr>
        <w:rPr>
          <w:i/>
          <w:iCs/>
        </w:rPr>
      </w:pPr>
      <w:r>
        <w:t xml:space="preserve">Peteiro, (2018) Diploma in Care – City and Guilds textbook – ISBN </w:t>
      </w:r>
      <w:r w:rsidR="00326622">
        <w:t xml:space="preserve">978-1-5104-2911-6  - </w:t>
      </w:r>
      <w:r w:rsidR="008F0A70">
        <w:t xml:space="preserve">page 162 </w:t>
      </w:r>
      <w:r w:rsidR="004F11A0">
        <w:t>–</w:t>
      </w:r>
      <w:r w:rsidR="008F0A70">
        <w:t xml:space="preserve"> </w:t>
      </w:r>
      <w:r w:rsidR="004F11A0">
        <w:t xml:space="preserve">164 – </w:t>
      </w:r>
      <w:r w:rsidR="004F11A0">
        <w:rPr>
          <w:i/>
          <w:iCs/>
        </w:rPr>
        <w:t xml:space="preserve">describing factors that may contribute to an individual being more vulnerable to abuse.   *Please note this is a L2 textbook but does provide some underpinning knowledge.  </w:t>
      </w:r>
      <w:r w:rsidR="00C24A58">
        <w:rPr>
          <w:i/>
          <w:iCs/>
        </w:rPr>
        <w:t xml:space="preserve">  </w:t>
      </w:r>
    </w:p>
    <w:p w14:paraId="15E6A8E5" w14:textId="316BE6CA" w:rsidR="00D64091" w:rsidRPr="00D64091" w:rsidRDefault="00D64091">
      <w:pPr>
        <w:rPr>
          <w:b/>
          <w:bCs/>
        </w:rPr>
      </w:pPr>
      <w:r w:rsidRPr="00D64091">
        <w:rPr>
          <w:b/>
          <w:bCs/>
        </w:rPr>
        <w:t>5:2:  Factors that can affect the rights the individuals at risk in health and social care.</w:t>
      </w:r>
    </w:p>
    <w:p w14:paraId="6D792EBA" w14:textId="221FF2EF" w:rsidR="00B448A9" w:rsidRPr="004D39AC" w:rsidRDefault="004D39AC">
      <w:r>
        <w:t xml:space="preserve">There is a </w:t>
      </w:r>
      <w:proofErr w:type="spellStart"/>
      <w:r>
        <w:t>workbooklet</w:t>
      </w:r>
      <w:proofErr w:type="spellEnd"/>
      <w:r>
        <w:t xml:space="preserve"> </w:t>
      </w:r>
    </w:p>
    <w:p w14:paraId="2025A864" w14:textId="7922BE9D" w:rsidR="00840B9A" w:rsidRPr="004D39AC" w:rsidRDefault="004D39AC">
      <w:pPr>
        <w:rPr>
          <w:b/>
          <w:bCs/>
          <w:color w:val="7030A0"/>
        </w:rPr>
      </w:pPr>
      <w:r>
        <w:rPr>
          <w:noProof/>
        </w:rPr>
        <w:drawing>
          <wp:inline distT="0" distB="0" distL="0" distR="0" wp14:anchorId="547B2AED" wp14:editId="142AB4D8">
            <wp:extent cx="675564" cy="569404"/>
            <wp:effectExtent l="0" t="0" r="0" b="254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242" cy="6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>
        <w:rPr>
          <w:b/>
          <w:bCs/>
          <w:color w:val="7030A0"/>
        </w:rPr>
        <w:t xml:space="preserve">Learners could complete a </w:t>
      </w:r>
      <w:proofErr w:type="spellStart"/>
      <w:r>
        <w:rPr>
          <w:b/>
          <w:bCs/>
          <w:color w:val="7030A0"/>
        </w:rPr>
        <w:t>workbooklet</w:t>
      </w:r>
      <w:proofErr w:type="spellEnd"/>
      <w:r>
        <w:rPr>
          <w:b/>
          <w:bCs/>
          <w:color w:val="7030A0"/>
        </w:rPr>
        <w:t xml:space="preserve"> with </w:t>
      </w:r>
      <w:r w:rsidR="00C01ECC">
        <w:rPr>
          <w:b/>
          <w:bCs/>
          <w:color w:val="7030A0"/>
        </w:rPr>
        <w:t xml:space="preserve">8 activities to complete.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83"/>
        <w:gridCol w:w="1933"/>
      </w:tblGrid>
      <w:tr w:rsidR="00840B9A" w:rsidRPr="00F43260" w14:paraId="6FC18C88" w14:textId="77777777" w:rsidTr="00F01ADF">
        <w:tc>
          <w:tcPr>
            <w:tcW w:w="7083" w:type="dxa"/>
          </w:tcPr>
          <w:p w14:paraId="12DEA2E2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F43260">
              <w:rPr>
                <w:rFonts w:asciiTheme="majorHAnsi" w:hAnsiTheme="majorHAnsi"/>
                <w:sz w:val="24"/>
                <w:szCs w:val="24"/>
              </w:rPr>
              <w:t>Activit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ies </w:t>
            </w:r>
          </w:p>
        </w:tc>
        <w:tc>
          <w:tcPr>
            <w:tcW w:w="1933" w:type="dxa"/>
          </w:tcPr>
          <w:p w14:paraId="021B636A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F43260">
              <w:rPr>
                <w:rFonts w:asciiTheme="majorHAnsi" w:hAnsiTheme="majorHAnsi"/>
                <w:sz w:val="24"/>
                <w:szCs w:val="24"/>
              </w:rPr>
              <w:t>Completed</w:t>
            </w:r>
          </w:p>
        </w:tc>
      </w:tr>
      <w:tr w:rsidR="00840B9A" w:rsidRPr="00F43260" w14:paraId="7F870669" w14:textId="77777777" w:rsidTr="00F01ADF">
        <w:tc>
          <w:tcPr>
            <w:tcW w:w="7083" w:type="dxa"/>
          </w:tcPr>
          <w:p w14:paraId="6F3931FF" w14:textId="77777777" w:rsidR="00840B9A" w:rsidRPr="00F43260" w:rsidRDefault="00840B9A" w:rsidP="00F01ADF">
            <w:pPr>
              <w:jc w:val="left"/>
              <w:rPr>
                <w:sz w:val="24"/>
                <w:szCs w:val="24"/>
              </w:rPr>
            </w:pPr>
            <w:r w:rsidRPr="00F43260">
              <w:rPr>
                <w:sz w:val="24"/>
                <w:szCs w:val="24"/>
              </w:rPr>
              <w:t>Activity 1 – Flipchart activity</w:t>
            </w:r>
          </w:p>
          <w:p w14:paraId="003FE679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2E79538D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70280E47" w14:textId="77777777" w:rsidTr="00F01ADF">
        <w:tc>
          <w:tcPr>
            <w:tcW w:w="7083" w:type="dxa"/>
          </w:tcPr>
          <w:p w14:paraId="7A0DEF97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3AD6108" w14:textId="77777777" w:rsidR="00840B9A" w:rsidRPr="00F43260" w:rsidRDefault="00840B9A" w:rsidP="00F01ADF">
            <w:pPr>
              <w:jc w:val="left"/>
              <w:rPr>
                <w:sz w:val="24"/>
                <w:szCs w:val="24"/>
              </w:rPr>
            </w:pPr>
            <w:r w:rsidRPr="00F43260">
              <w:rPr>
                <w:sz w:val="24"/>
                <w:szCs w:val="24"/>
              </w:rPr>
              <w:t xml:space="preserve">Activity 2 – Glossary/traffic light checker. </w:t>
            </w:r>
          </w:p>
          <w:p w14:paraId="2D70160C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400A8F4B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7A8F551A" w14:textId="77777777" w:rsidTr="00F01ADF">
        <w:tc>
          <w:tcPr>
            <w:tcW w:w="7083" w:type="dxa"/>
          </w:tcPr>
          <w:p w14:paraId="4BB8B86C" w14:textId="77777777" w:rsidR="00840B9A" w:rsidRPr="00F43260" w:rsidRDefault="00840B9A" w:rsidP="00F01ADF">
            <w:pPr>
              <w:jc w:val="left"/>
              <w:rPr>
                <w:sz w:val="24"/>
                <w:szCs w:val="24"/>
              </w:rPr>
            </w:pPr>
            <w:r w:rsidRPr="00F43260">
              <w:rPr>
                <w:sz w:val="24"/>
                <w:szCs w:val="24"/>
              </w:rPr>
              <w:t xml:space="preserve">Activity 3 </w:t>
            </w:r>
            <w:proofErr w:type="gramStart"/>
            <w:r w:rsidRPr="00F43260">
              <w:rPr>
                <w:sz w:val="24"/>
                <w:szCs w:val="24"/>
              </w:rPr>
              <w:t>-  Capacity</w:t>
            </w:r>
            <w:proofErr w:type="gramEnd"/>
            <w:r w:rsidRPr="00F43260">
              <w:rPr>
                <w:sz w:val="24"/>
                <w:szCs w:val="24"/>
              </w:rPr>
              <w:t xml:space="preserve"> to understand information to make a decision (questions). </w:t>
            </w:r>
          </w:p>
          <w:p w14:paraId="0887E02E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5FAFE920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35DD7140" w14:textId="77777777" w:rsidTr="00F01ADF">
        <w:tc>
          <w:tcPr>
            <w:tcW w:w="7083" w:type="dxa"/>
          </w:tcPr>
          <w:p w14:paraId="67C0B689" w14:textId="77777777" w:rsidR="00840B9A" w:rsidRPr="002074BC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2074BC">
              <w:rPr>
                <w:rFonts w:asciiTheme="majorHAnsi" w:hAnsiTheme="majorHAnsi"/>
                <w:sz w:val="24"/>
                <w:szCs w:val="24"/>
              </w:rPr>
              <w:t>Activity 4 -   Age/Understanding of rights and understanding (Article in school/college newsletter).</w:t>
            </w:r>
          </w:p>
          <w:p w14:paraId="67279BC8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59024B7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3C2FC8C2" w14:textId="77777777" w:rsidTr="00F01ADF">
        <w:tc>
          <w:tcPr>
            <w:tcW w:w="7083" w:type="dxa"/>
          </w:tcPr>
          <w:p w14:paraId="0B4E65F7" w14:textId="77777777" w:rsidR="00840B9A" w:rsidRPr="004F58AB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4F58AB">
              <w:rPr>
                <w:rFonts w:asciiTheme="majorHAnsi" w:hAnsiTheme="majorHAnsi"/>
                <w:sz w:val="24"/>
                <w:szCs w:val="24"/>
              </w:rPr>
              <w:t>Activity 5 - Personal traits of individuals accessing outcome focused care/Attitudes of workers.  (case study and questions).</w:t>
            </w:r>
          </w:p>
          <w:p w14:paraId="59AA73AB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B245723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57AABD88" w14:textId="77777777" w:rsidTr="00F01ADF">
        <w:tc>
          <w:tcPr>
            <w:tcW w:w="7083" w:type="dxa"/>
          </w:tcPr>
          <w:p w14:paraId="10359BD0" w14:textId="77777777" w:rsidR="00840B9A" w:rsidRPr="004F58AB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4F58AB">
              <w:rPr>
                <w:rFonts w:asciiTheme="majorHAnsi" w:hAnsiTheme="majorHAnsi"/>
                <w:sz w:val="24"/>
                <w:szCs w:val="24"/>
              </w:rPr>
              <w:t>Activity 6 -    Lack of advocacy questions.</w:t>
            </w:r>
          </w:p>
          <w:p w14:paraId="73A72C2A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6F562A89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34A70AEF" w14:textId="77777777" w:rsidTr="00F01ADF">
        <w:tc>
          <w:tcPr>
            <w:tcW w:w="7083" w:type="dxa"/>
          </w:tcPr>
          <w:p w14:paraId="4C35FCAC" w14:textId="77777777" w:rsidR="00840B9A" w:rsidRPr="004F58AB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4F58AB">
              <w:rPr>
                <w:rFonts w:asciiTheme="majorHAnsi" w:hAnsiTheme="majorHAnsi"/>
                <w:sz w:val="24"/>
                <w:szCs w:val="24"/>
              </w:rPr>
              <w:t>Activity 7 -   Availability of resources worksheet.</w:t>
            </w:r>
          </w:p>
          <w:p w14:paraId="4E2B2C66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69531DB1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40B9A" w:rsidRPr="00F43260" w14:paraId="08418C82" w14:textId="77777777" w:rsidTr="00F01ADF">
        <w:tc>
          <w:tcPr>
            <w:tcW w:w="7083" w:type="dxa"/>
          </w:tcPr>
          <w:p w14:paraId="075B416E" w14:textId="77777777" w:rsidR="00840B9A" w:rsidRPr="004F58AB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  <w:r w:rsidRPr="004F58AB">
              <w:rPr>
                <w:rFonts w:asciiTheme="majorHAnsi" w:hAnsiTheme="majorHAnsi"/>
                <w:sz w:val="24"/>
                <w:szCs w:val="24"/>
              </w:rPr>
              <w:t>Activity 8 – Apostasy film</w:t>
            </w:r>
          </w:p>
          <w:p w14:paraId="52E9BAD4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6BB134C0" w14:textId="77777777" w:rsidR="00840B9A" w:rsidRPr="00F43260" w:rsidRDefault="00840B9A" w:rsidP="00F01AD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59F10AF" w14:textId="77777777" w:rsidR="00B448A9" w:rsidRDefault="00B448A9">
      <w:pPr>
        <w:rPr>
          <w:b/>
          <w:bCs/>
        </w:rPr>
      </w:pPr>
    </w:p>
    <w:p w14:paraId="093BE1DB" w14:textId="3EE23D51" w:rsidR="00D64091" w:rsidRPr="00D64091" w:rsidRDefault="00D64091">
      <w:pPr>
        <w:rPr>
          <w:b/>
          <w:bCs/>
        </w:rPr>
      </w:pPr>
      <w:r w:rsidRPr="00D64091">
        <w:rPr>
          <w:b/>
          <w:bCs/>
        </w:rPr>
        <w:lastRenderedPageBreak/>
        <w:t xml:space="preserve">5:3:  The requirements of legislation, regulation, and codes of conduct/practice for safeguarding and protecting individuals at risk in Wales and the UK. </w:t>
      </w:r>
    </w:p>
    <w:p w14:paraId="0D036AEB" w14:textId="492E69CC" w:rsidR="00D64091" w:rsidRPr="0002428F" w:rsidRDefault="00D71EB6">
      <w:pPr>
        <w:rPr>
          <w:b/>
          <w:bCs/>
        </w:rPr>
      </w:pPr>
      <w:r w:rsidRPr="00972D6E">
        <w:rPr>
          <w:noProof/>
          <w:highlight w:val="yellow"/>
        </w:rPr>
        <w:drawing>
          <wp:anchor distT="0" distB="0" distL="114300" distR="114300" simplePos="0" relativeHeight="251661312" behindDoc="0" locked="0" layoutInCell="1" allowOverlap="1" wp14:anchorId="5E2E9E03" wp14:editId="55D2CE07">
            <wp:simplePos x="0" y="0"/>
            <wp:positionH relativeFrom="column">
              <wp:posOffset>3638550</wp:posOffset>
            </wp:positionH>
            <wp:positionV relativeFrom="paragraph">
              <wp:posOffset>241935</wp:posOffset>
            </wp:positionV>
            <wp:extent cx="1676400" cy="7429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4BB" w:rsidRPr="00972D6E">
        <w:rPr>
          <w:highlight w:val="yellow"/>
        </w:rPr>
        <w:t>Children’s Act 2004 – Every Child Matters</w:t>
      </w:r>
      <w:r w:rsidR="00FD14BB">
        <w:t xml:space="preserve"> </w:t>
      </w:r>
      <w:r w:rsidR="00507F1A">
        <w:t xml:space="preserve">– </w:t>
      </w:r>
      <w:r w:rsidR="00812450">
        <w:t xml:space="preserve">overview: </w:t>
      </w:r>
      <w:hyperlink r:id="rId38" w:history="1">
        <w:r w:rsidR="00812450" w:rsidRPr="0002428F">
          <w:rPr>
            <w:rStyle w:val="Hyperlink"/>
            <w:b/>
            <w:bCs/>
          </w:rPr>
          <w:t>http://learning.nspcc.org.uk/child-protection-system/wales/</w:t>
        </w:r>
      </w:hyperlink>
      <w:r w:rsidR="007B74E6" w:rsidRPr="0002428F">
        <w:rPr>
          <w:b/>
          <w:bCs/>
        </w:rPr>
        <w:t xml:space="preserve"> </w:t>
      </w:r>
    </w:p>
    <w:p w14:paraId="79A472DE" w14:textId="34D7B8D1" w:rsidR="00807705" w:rsidRDefault="00807705">
      <w:pPr>
        <w:rPr>
          <w:b/>
          <w:bCs/>
        </w:rPr>
      </w:pPr>
    </w:p>
    <w:p w14:paraId="52DA01AA" w14:textId="261D7046" w:rsidR="00807705" w:rsidRDefault="00807705">
      <w:pPr>
        <w:rPr>
          <w:b/>
          <w:bCs/>
        </w:rPr>
      </w:pPr>
    </w:p>
    <w:p w14:paraId="154805D4" w14:textId="2FB33FB0" w:rsidR="00B448A9" w:rsidRDefault="00B448A9" w:rsidP="00B448A9">
      <w:pPr>
        <w:rPr>
          <w:b/>
          <w:bCs/>
        </w:rPr>
      </w:pPr>
      <w:r>
        <w:rPr>
          <w:noProof/>
        </w:rPr>
        <w:drawing>
          <wp:inline distT="0" distB="0" distL="0" distR="0" wp14:anchorId="18B77FC4" wp14:editId="52AD469D">
            <wp:extent cx="1231323" cy="752475"/>
            <wp:effectExtent l="0" t="0" r="698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9761" cy="76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8A9">
        <w:rPr>
          <w:b/>
          <w:bCs/>
        </w:rPr>
        <w:t xml:space="preserve"> </w:t>
      </w:r>
      <w:r>
        <w:rPr>
          <w:b/>
          <w:bCs/>
        </w:rPr>
        <w:t xml:space="preserve">Learners should have a fundamental understanding of the Act in terms of how it </w:t>
      </w:r>
      <w:r w:rsidRPr="00BC1A08">
        <w:rPr>
          <w:b/>
          <w:bCs/>
          <w:i/>
          <w:iCs/>
        </w:rPr>
        <w:t>safeguards and protects individuals at risk</w:t>
      </w:r>
      <w:r>
        <w:rPr>
          <w:b/>
          <w:bCs/>
        </w:rPr>
        <w:t>.</w:t>
      </w:r>
    </w:p>
    <w:p w14:paraId="5A265D67" w14:textId="77777777" w:rsidR="00B448A9" w:rsidRDefault="00B448A9">
      <w:pPr>
        <w:rPr>
          <w:b/>
          <w:bCs/>
        </w:rPr>
      </w:pPr>
    </w:p>
    <w:p w14:paraId="406C16BA" w14:textId="0E6DA5F7" w:rsidR="00D71EB6" w:rsidRPr="00D71EB6" w:rsidRDefault="00972D6E">
      <w:r w:rsidRPr="00972D6E">
        <w:rPr>
          <w:noProof/>
          <w:highlight w:val="yellow"/>
        </w:rPr>
        <w:drawing>
          <wp:anchor distT="0" distB="0" distL="114300" distR="114300" simplePos="0" relativeHeight="251662336" behindDoc="0" locked="0" layoutInCell="1" allowOverlap="1" wp14:anchorId="7752054C" wp14:editId="65009DF8">
            <wp:simplePos x="0" y="0"/>
            <wp:positionH relativeFrom="column">
              <wp:posOffset>2743200</wp:posOffset>
            </wp:positionH>
            <wp:positionV relativeFrom="paragraph">
              <wp:posOffset>287077</wp:posOffset>
            </wp:positionV>
            <wp:extent cx="2890893" cy="438150"/>
            <wp:effectExtent l="0" t="0" r="508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0893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EB6" w:rsidRPr="00972D6E">
        <w:rPr>
          <w:highlight w:val="yellow"/>
        </w:rPr>
        <w:t>Social Services and Well-being (Wales) Act 2014</w:t>
      </w:r>
      <w:r w:rsidR="00D71EB6">
        <w:t xml:space="preserve"> – overview</w:t>
      </w:r>
      <w:r w:rsidR="00D71EB6" w:rsidRPr="005C04E5">
        <w:rPr>
          <w:b/>
          <w:bCs/>
        </w:rPr>
        <w:t xml:space="preserve">: </w:t>
      </w:r>
      <w:hyperlink r:id="rId40" w:history="1">
        <w:r w:rsidR="00C22DC2" w:rsidRPr="005C04E5">
          <w:rPr>
            <w:rStyle w:val="Hyperlink"/>
            <w:b/>
            <w:bCs/>
          </w:rPr>
          <w:t>http://socialcare.wales/hub/sswbact</w:t>
        </w:r>
      </w:hyperlink>
      <w:r w:rsidR="00C22DC2">
        <w:t xml:space="preserve"> </w:t>
      </w:r>
    </w:p>
    <w:p w14:paraId="4EDB06EF" w14:textId="3EA6573D" w:rsidR="00D71EB6" w:rsidRDefault="00D71EB6">
      <w:pPr>
        <w:rPr>
          <w:b/>
          <w:bCs/>
        </w:rPr>
      </w:pPr>
    </w:p>
    <w:p w14:paraId="4A8199EF" w14:textId="68FB335F" w:rsidR="00D71EB6" w:rsidRDefault="00D71EB6">
      <w:pPr>
        <w:rPr>
          <w:b/>
          <w:bCs/>
        </w:rPr>
      </w:pPr>
    </w:p>
    <w:p w14:paraId="07EEC3A5" w14:textId="55BEF4F4" w:rsidR="00D71EB6" w:rsidRDefault="00A41593">
      <w:pPr>
        <w:rPr>
          <w:b/>
          <w:bCs/>
        </w:rPr>
      </w:pPr>
      <w:r>
        <w:rPr>
          <w:noProof/>
        </w:rPr>
        <w:drawing>
          <wp:inline distT="0" distB="0" distL="0" distR="0" wp14:anchorId="173CF6D2" wp14:editId="3B318632">
            <wp:extent cx="1231323" cy="752475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9761" cy="76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CDF">
        <w:rPr>
          <w:b/>
          <w:bCs/>
        </w:rPr>
        <w:t xml:space="preserve"> </w:t>
      </w:r>
      <w:r w:rsidR="00E403F0">
        <w:rPr>
          <w:b/>
          <w:bCs/>
        </w:rPr>
        <w:t xml:space="preserve"> Learners should have a fundamental understanding of the Act in terms of how it </w:t>
      </w:r>
      <w:r w:rsidR="00E403F0" w:rsidRPr="00BC1A08">
        <w:rPr>
          <w:b/>
          <w:bCs/>
          <w:i/>
          <w:iCs/>
        </w:rPr>
        <w:t>safeguards and protects individuals at ris</w:t>
      </w:r>
      <w:r w:rsidR="004036B9" w:rsidRPr="00BC1A08">
        <w:rPr>
          <w:b/>
          <w:bCs/>
          <w:i/>
          <w:iCs/>
        </w:rPr>
        <w:t>k</w:t>
      </w:r>
      <w:r w:rsidR="004036B9">
        <w:rPr>
          <w:b/>
          <w:bCs/>
        </w:rPr>
        <w:t>.</w:t>
      </w:r>
    </w:p>
    <w:p w14:paraId="19C80C9C" w14:textId="77E15F69" w:rsidR="0050770A" w:rsidRPr="0050770A" w:rsidRDefault="000F6B77">
      <w:r>
        <w:t>The following link is extremely useful when investigating the Social Services and Well-being (Wales) Act 2014</w:t>
      </w:r>
    </w:p>
    <w:p w14:paraId="01D8243E" w14:textId="2C4ECA94" w:rsidR="000E2049" w:rsidRDefault="000B6E77">
      <w:pPr>
        <w:rPr>
          <w:b/>
          <w:bCs/>
        </w:rPr>
      </w:pPr>
      <w:hyperlink r:id="rId41" w:history="1">
        <w:r w:rsidR="005C04E5" w:rsidRPr="00E721B1">
          <w:rPr>
            <w:rStyle w:val="Hyperlink"/>
            <w:b/>
            <w:bCs/>
          </w:rPr>
          <w:t>https://socialcare.wales/hub/hub-resource-sub-categories/safeguarding</w:t>
        </w:r>
      </w:hyperlink>
      <w:r w:rsidR="005C04E5">
        <w:rPr>
          <w:b/>
          <w:bCs/>
        </w:rPr>
        <w:t xml:space="preserve"> </w:t>
      </w:r>
    </w:p>
    <w:p w14:paraId="65BE5752" w14:textId="77777777" w:rsidR="002E45A8" w:rsidRDefault="002E45A8">
      <w:pPr>
        <w:rPr>
          <w:b/>
          <w:bCs/>
        </w:rPr>
      </w:pPr>
    </w:p>
    <w:p w14:paraId="42ED7FDB" w14:textId="77777777" w:rsidR="002E45A8" w:rsidRDefault="002E45A8">
      <w:r>
        <w:rPr>
          <w:noProof/>
        </w:rPr>
        <w:drawing>
          <wp:inline distT="0" distB="0" distL="0" distR="0" wp14:anchorId="0B8F10BF" wp14:editId="43B9B4AB">
            <wp:extent cx="937970" cy="7905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8D384" w14:textId="77777777" w:rsidR="00914271" w:rsidRDefault="00461964">
      <w:pPr>
        <w:rPr>
          <w:color w:val="7030A0"/>
        </w:rPr>
      </w:pPr>
      <w:r w:rsidRPr="008945E2">
        <w:rPr>
          <w:color w:val="7030A0"/>
        </w:rPr>
        <w:t xml:space="preserve">There is </w:t>
      </w:r>
      <w:r w:rsidR="00366F89">
        <w:rPr>
          <w:color w:val="7030A0"/>
        </w:rPr>
        <w:t>a glossary of key concepts associated with the Social Services and Well-being (Wales) Act.  Learners should traffic light these concepts in terms of knowledge and understanding and also add a further definition from another source</w:t>
      </w:r>
      <w:r w:rsidR="00A3655F">
        <w:rPr>
          <w:color w:val="7030A0"/>
        </w:rPr>
        <w:t xml:space="preserve">.  </w:t>
      </w:r>
      <w:r w:rsidR="00366F89">
        <w:rPr>
          <w:color w:val="7030A0"/>
        </w:rPr>
        <w:t xml:space="preserve">  </w:t>
      </w:r>
    </w:p>
    <w:p w14:paraId="34930313" w14:textId="77777777" w:rsidR="00914271" w:rsidRDefault="00914271">
      <w:pPr>
        <w:rPr>
          <w:color w:val="7030A0"/>
        </w:rPr>
      </w:pPr>
    </w:p>
    <w:p w14:paraId="4BD5E87A" w14:textId="15762EEF" w:rsidR="005C04E5" w:rsidRDefault="00914271">
      <w:pPr>
        <w:rPr>
          <w:b/>
          <w:bCs/>
          <w:i/>
          <w:iCs/>
        </w:rPr>
      </w:pPr>
      <w:r>
        <w:rPr>
          <w:noProof/>
        </w:rPr>
        <w:drawing>
          <wp:inline distT="0" distB="0" distL="0" distR="0" wp14:anchorId="10B9509D" wp14:editId="154865CD">
            <wp:extent cx="572451" cy="34983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7504" cy="365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2D2F" w:rsidRPr="000A7A0F">
        <w:rPr>
          <w:b/>
          <w:bCs/>
          <w:i/>
          <w:iCs/>
        </w:rPr>
        <w:t>Learners should</w:t>
      </w:r>
      <w:r w:rsidR="00854388" w:rsidRPr="000A7A0F">
        <w:rPr>
          <w:b/>
          <w:bCs/>
          <w:i/>
          <w:iCs/>
        </w:rPr>
        <w:t xml:space="preserve"> have a fundamental understanding of the Act in terms </w:t>
      </w:r>
      <w:r w:rsidR="000A7A0F" w:rsidRPr="000A7A0F">
        <w:rPr>
          <w:b/>
          <w:bCs/>
          <w:i/>
          <w:iCs/>
        </w:rPr>
        <w:t xml:space="preserve">of how it safeguards and protects individuals at risk. </w:t>
      </w:r>
    </w:p>
    <w:p w14:paraId="71F348E9" w14:textId="1D40F46E" w:rsidR="00914271" w:rsidRDefault="00914271">
      <w:pPr>
        <w:rPr>
          <w:b/>
          <w:bCs/>
          <w:i/>
          <w:iCs/>
        </w:rPr>
      </w:pPr>
    </w:p>
    <w:p w14:paraId="5FEDD515" w14:textId="77777777" w:rsidR="00914271" w:rsidRDefault="00914271">
      <w:pPr>
        <w:rPr>
          <w:b/>
          <w:bCs/>
          <w:i/>
          <w:iCs/>
        </w:rPr>
      </w:pPr>
    </w:p>
    <w:p w14:paraId="17FE4273" w14:textId="54F3E302" w:rsidR="00167AFA" w:rsidRPr="000A7A0F" w:rsidRDefault="00F90DCD">
      <w:pPr>
        <w:rPr>
          <w:b/>
          <w:bCs/>
          <w:i/>
          <w:iCs/>
        </w:rPr>
      </w:pPr>
      <w:r>
        <w:rPr>
          <w:noProof/>
        </w:rPr>
        <w:lastRenderedPageBreak/>
        <w:drawing>
          <wp:inline distT="0" distB="0" distL="0" distR="0" wp14:anchorId="2B58AAAE" wp14:editId="43DDB827">
            <wp:extent cx="3487003" cy="395601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25876" cy="41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57ED5" w14:textId="1485FCAF" w:rsidR="005C04E5" w:rsidRDefault="00C21DDD">
      <w:pPr>
        <w:rPr>
          <w:b/>
          <w:bCs/>
        </w:rPr>
      </w:pPr>
      <w:r>
        <w:rPr>
          <w:noProof/>
        </w:rPr>
        <w:drawing>
          <wp:inline distT="0" distB="0" distL="0" distR="0" wp14:anchorId="733B735A" wp14:editId="6683410C">
            <wp:extent cx="5731510" cy="9232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192AE" w14:textId="0024F448" w:rsidR="00C21DDD" w:rsidRDefault="00C21DDD">
      <w:pPr>
        <w:rPr>
          <w:b/>
          <w:bCs/>
        </w:rPr>
      </w:pPr>
    </w:p>
    <w:p w14:paraId="24BC242E" w14:textId="60C4D120" w:rsidR="00C21DDD" w:rsidRDefault="00C21DDD">
      <w:pPr>
        <w:rPr>
          <w:b/>
          <w:bCs/>
        </w:rPr>
      </w:pPr>
    </w:p>
    <w:p w14:paraId="7997ADBC" w14:textId="77777777" w:rsidR="00C21DDD" w:rsidRDefault="00C21DDD">
      <w:pPr>
        <w:rPr>
          <w:b/>
          <w:bCs/>
        </w:rPr>
      </w:pPr>
    </w:p>
    <w:p w14:paraId="586A8796" w14:textId="1F43C232" w:rsidR="001A6C45" w:rsidRPr="005F35F5" w:rsidRDefault="008F5BB3">
      <w:pPr>
        <w:rPr>
          <w:b/>
          <w:bCs/>
        </w:rPr>
      </w:pPr>
      <w:r>
        <w:t>Social Care Wales- Safeguarding hand-out</w:t>
      </w:r>
      <w:r w:rsidR="005F35F5">
        <w:t xml:space="preserve"> - </w:t>
      </w:r>
      <w:hyperlink r:id="rId44" w:history="1">
        <w:r w:rsidR="00400CF0" w:rsidRPr="005F35F5">
          <w:rPr>
            <w:b/>
            <w:bCs/>
            <w:color w:val="0000FF"/>
            <w:u w:val="single"/>
          </w:rPr>
          <w:t>Further-safeguarding-resources-Safeguarding-pack-v.3.pdf (</w:t>
        </w:r>
        <w:proofErr w:type="spellStart"/>
        <w:r w:rsidR="00400CF0" w:rsidRPr="005F35F5">
          <w:rPr>
            <w:b/>
            <w:bCs/>
            <w:color w:val="0000FF"/>
            <w:u w:val="single"/>
          </w:rPr>
          <w:t>socialcare.wales</w:t>
        </w:r>
        <w:proofErr w:type="spellEnd"/>
        <w:r w:rsidR="00400CF0" w:rsidRPr="005F35F5">
          <w:rPr>
            <w:b/>
            <w:bCs/>
            <w:color w:val="0000FF"/>
            <w:u w:val="single"/>
          </w:rPr>
          <w:t>)</w:t>
        </w:r>
      </w:hyperlink>
    </w:p>
    <w:p w14:paraId="009EE714" w14:textId="4D9C64A0" w:rsidR="001A6C45" w:rsidRDefault="005F35F5">
      <w:pPr>
        <w:rPr>
          <w:b/>
          <w:bCs/>
        </w:rPr>
      </w:pPr>
      <w:r>
        <w:rPr>
          <w:noProof/>
        </w:rPr>
        <w:drawing>
          <wp:inline distT="0" distB="0" distL="0" distR="0" wp14:anchorId="5E2C0100" wp14:editId="5D4F7DC3">
            <wp:extent cx="3800475" cy="5346651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06942" cy="535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03194" w14:textId="380AF1E7" w:rsidR="00E05961" w:rsidRDefault="00E05961">
      <w:pPr>
        <w:rPr>
          <w:b/>
          <w:bCs/>
        </w:rPr>
      </w:pPr>
    </w:p>
    <w:p w14:paraId="16EEFD91" w14:textId="77777777" w:rsidR="00E05961" w:rsidRDefault="00E05961">
      <w:pPr>
        <w:rPr>
          <w:b/>
          <w:bCs/>
        </w:rPr>
      </w:pPr>
    </w:p>
    <w:p w14:paraId="2F4F64B1" w14:textId="5C2AB428" w:rsidR="00E66C84" w:rsidRDefault="004B4CDD">
      <w:pPr>
        <w:rPr>
          <w:b/>
          <w:bCs/>
        </w:rPr>
      </w:pPr>
      <w:r w:rsidRPr="004B4CDD">
        <w:rPr>
          <w:b/>
          <w:bCs/>
          <w:highlight w:val="yellow"/>
        </w:rPr>
        <w:lastRenderedPageBreak/>
        <w:t>National Independent Safeguarding Board</w:t>
      </w:r>
    </w:p>
    <w:p w14:paraId="7BE71DA8" w14:textId="1E63641E" w:rsidR="00FF50F0" w:rsidRPr="00B831B4" w:rsidRDefault="00B448A9">
      <w:pPr>
        <w:rPr>
          <w:color w:val="FF0000"/>
        </w:rPr>
      </w:pPr>
      <w:r>
        <w:rPr>
          <w:noProof/>
        </w:rPr>
        <w:drawing>
          <wp:inline distT="0" distB="0" distL="0" distR="0" wp14:anchorId="20FDE069" wp14:editId="4696CF8C">
            <wp:extent cx="937970" cy="7905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31B4" w:rsidRPr="00B831B4">
        <w:rPr>
          <w:color w:val="FF0000"/>
        </w:rPr>
        <w:t xml:space="preserve">1. </w:t>
      </w:r>
      <w:r w:rsidR="00193BD9" w:rsidRPr="00B831B4">
        <w:rPr>
          <w:color w:val="FF0000"/>
        </w:rPr>
        <w:t xml:space="preserve">Complete a </w:t>
      </w:r>
      <w:r w:rsidRPr="00B831B4">
        <w:rPr>
          <w:b/>
          <w:bCs/>
          <w:color w:val="FF0000"/>
          <w:u w:val="single"/>
        </w:rPr>
        <w:t>500-word</w:t>
      </w:r>
      <w:r w:rsidR="00193BD9" w:rsidRPr="00B831B4">
        <w:rPr>
          <w:color w:val="FF0000"/>
        </w:rPr>
        <w:t xml:space="preserve"> essay on </w:t>
      </w:r>
      <w:r w:rsidR="007117FC" w:rsidRPr="00B831B4">
        <w:rPr>
          <w:color w:val="FF0000"/>
        </w:rPr>
        <w:t xml:space="preserve">– Outline and assess the role of the National and Independent Safeguarding board </w:t>
      </w:r>
      <w:r w:rsidR="008945E2" w:rsidRPr="00B831B4">
        <w:rPr>
          <w:color w:val="FF0000"/>
        </w:rPr>
        <w:t xml:space="preserve">in safeguarding and protecting individuals at risk. </w:t>
      </w:r>
    </w:p>
    <w:p w14:paraId="28170332" w14:textId="77777777" w:rsidR="003D4A4A" w:rsidRDefault="003D4A4A" w:rsidP="003D4A4A">
      <w:r>
        <w:t xml:space="preserve">National Independent Safeguarding Board – </w:t>
      </w:r>
      <w:hyperlink r:id="rId46" w:history="1">
        <w:r w:rsidRPr="00E721B1">
          <w:rPr>
            <w:rStyle w:val="Hyperlink"/>
          </w:rPr>
          <w:t>http://safeguardingboard.wales/</w:t>
        </w:r>
      </w:hyperlink>
      <w:r>
        <w:t xml:space="preserve"> </w:t>
      </w:r>
    </w:p>
    <w:p w14:paraId="74CD9BCE" w14:textId="1A983FE1" w:rsidR="007752DD" w:rsidRDefault="007752DD"/>
    <w:p w14:paraId="51662103" w14:textId="102E6394" w:rsidR="00B448A9" w:rsidRDefault="00764540">
      <w:pPr>
        <w:rPr>
          <w:b/>
          <w:bCs/>
        </w:rPr>
      </w:pPr>
      <w:r w:rsidRPr="00764540">
        <w:rPr>
          <w:b/>
          <w:bCs/>
          <w:highlight w:val="yellow"/>
        </w:rPr>
        <w:t>Safeguarding Children’s Board</w:t>
      </w:r>
      <w:r w:rsidR="00176AE1">
        <w:rPr>
          <w:b/>
          <w:bCs/>
        </w:rPr>
        <w:t xml:space="preserve"> </w:t>
      </w:r>
      <w:r w:rsidR="00176AE1" w:rsidRPr="00176AE1">
        <w:rPr>
          <w:b/>
          <w:bCs/>
          <w:highlight w:val="yellow"/>
        </w:rPr>
        <w:t>[LSCB].</w:t>
      </w:r>
    </w:p>
    <w:p w14:paraId="5EAEEE6B" w14:textId="54F3E5D8" w:rsidR="006B0DF6" w:rsidRPr="00764540" w:rsidRDefault="00DE66CE">
      <w:pPr>
        <w:rPr>
          <w:b/>
          <w:bCs/>
        </w:rPr>
      </w:pPr>
      <w:r>
        <w:rPr>
          <w:b/>
          <w:bCs/>
        </w:rPr>
        <w:t xml:space="preserve">Useful link to find out about your local regional safeguarding board.  </w:t>
      </w:r>
    </w:p>
    <w:p w14:paraId="5194892A" w14:textId="309646FF" w:rsidR="004B4CDD" w:rsidRDefault="000B6E77">
      <w:hyperlink r:id="rId47" w:history="1">
        <w:r w:rsidR="006B0DF6" w:rsidRPr="00121543">
          <w:rPr>
            <w:rStyle w:val="Hyperlink"/>
            <w:b/>
            <w:bCs/>
          </w:rPr>
          <w:t>http://safeguardingboard.wales/find-your-board/</w:t>
        </w:r>
      </w:hyperlink>
    </w:p>
    <w:p w14:paraId="397DADC4" w14:textId="25801C3C" w:rsidR="004B4CDD" w:rsidRDefault="004B4CDD"/>
    <w:p w14:paraId="3EC7F014" w14:textId="090BAFFE" w:rsidR="004B4CDD" w:rsidRDefault="004B4CDD"/>
    <w:p w14:paraId="206B6344" w14:textId="00C0D485" w:rsidR="00176AE1" w:rsidRPr="0074247C" w:rsidRDefault="001352C9">
      <w:pPr>
        <w:rPr>
          <w:b/>
          <w:bCs/>
        </w:rPr>
      </w:pPr>
      <w:r w:rsidRPr="0074247C">
        <w:rPr>
          <w:b/>
          <w:bCs/>
          <w:highlight w:val="yellow"/>
        </w:rPr>
        <w:t xml:space="preserve">Regional Safeguarding Boards </w:t>
      </w:r>
      <w:r w:rsidR="0074247C" w:rsidRPr="0074247C">
        <w:rPr>
          <w:b/>
          <w:bCs/>
          <w:highlight w:val="yellow"/>
        </w:rPr>
        <w:t>(SAB)</w:t>
      </w:r>
    </w:p>
    <w:p w14:paraId="219311FF" w14:textId="62E4B3F6" w:rsidR="00496B34" w:rsidRPr="00496B34" w:rsidRDefault="003F4571">
      <w:r>
        <w:rPr>
          <w:noProof/>
        </w:rPr>
        <w:drawing>
          <wp:inline distT="0" distB="0" distL="0" distR="0" wp14:anchorId="140CED3D" wp14:editId="4EF600F8">
            <wp:extent cx="937970" cy="7905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6BE8EDA" w14:textId="1CE0A193" w:rsidR="00240D6D" w:rsidRPr="00B831B4" w:rsidRDefault="00500184" w:rsidP="00B831B4">
      <w:pPr>
        <w:pStyle w:val="ListParagraph"/>
        <w:numPr>
          <w:ilvl w:val="0"/>
          <w:numId w:val="7"/>
        </w:numPr>
        <w:rPr>
          <w:color w:val="7030A0"/>
        </w:rPr>
      </w:pPr>
      <w:r w:rsidRPr="00B831B4">
        <w:rPr>
          <w:b/>
          <w:bCs/>
          <w:color w:val="FF0000"/>
        </w:rPr>
        <w:t xml:space="preserve">Design a </w:t>
      </w:r>
      <w:r w:rsidR="002D316F" w:rsidRPr="00B831B4">
        <w:rPr>
          <w:b/>
          <w:bCs/>
          <w:color w:val="FF0000"/>
        </w:rPr>
        <w:t xml:space="preserve">revision </w:t>
      </w:r>
      <w:r w:rsidR="00991437" w:rsidRPr="00B831B4">
        <w:rPr>
          <w:b/>
          <w:bCs/>
          <w:color w:val="FF0000"/>
        </w:rPr>
        <w:t xml:space="preserve">poster </w:t>
      </w:r>
      <w:r w:rsidR="002D316F" w:rsidRPr="00B831B4">
        <w:rPr>
          <w:b/>
          <w:bCs/>
          <w:color w:val="FF0000"/>
        </w:rPr>
        <w:t>on the work of your local safeguarding board</w:t>
      </w:r>
      <w:r w:rsidR="002D316F" w:rsidRPr="00B831B4">
        <w:rPr>
          <w:b/>
          <w:bCs/>
          <w:color w:val="7030A0"/>
        </w:rPr>
        <w:t xml:space="preserve">.     </w:t>
      </w:r>
      <w:r w:rsidR="002D316F" w:rsidRPr="00B831B4">
        <w:rPr>
          <w:color w:val="7030A0"/>
        </w:rPr>
        <w:t xml:space="preserve">Make clear </w:t>
      </w:r>
      <w:r w:rsidR="005A0D74" w:rsidRPr="00B831B4">
        <w:rPr>
          <w:color w:val="7030A0"/>
        </w:rPr>
        <w:t xml:space="preserve">on how </w:t>
      </w:r>
      <w:r w:rsidR="00F86642" w:rsidRPr="00B831B4">
        <w:rPr>
          <w:color w:val="7030A0"/>
        </w:rPr>
        <w:t xml:space="preserve">your local safeguarding board </w:t>
      </w:r>
      <w:r w:rsidR="00C433E7" w:rsidRPr="00B831B4">
        <w:rPr>
          <w:color w:val="7030A0"/>
        </w:rPr>
        <w:t>protects</w:t>
      </w:r>
      <w:r w:rsidR="0022345D" w:rsidRPr="00B831B4">
        <w:rPr>
          <w:color w:val="7030A0"/>
        </w:rPr>
        <w:t xml:space="preserve"> individuals at risk in </w:t>
      </w:r>
      <w:r w:rsidR="003368C3" w:rsidRPr="00B831B4">
        <w:rPr>
          <w:color w:val="7030A0"/>
        </w:rPr>
        <w:t xml:space="preserve">your local areas. </w:t>
      </w:r>
    </w:p>
    <w:p w14:paraId="155FE31B" w14:textId="21248EEE" w:rsidR="003D4A4A" w:rsidRDefault="003D4A4A" w:rsidP="003D4A4A">
      <w:r>
        <w:t xml:space="preserve">Find your regional safeguarding board:  </w:t>
      </w:r>
      <w:hyperlink r:id="rId48" w:history="1">
        <w:r w:rsidRPr="00121543">
          <w:rPr>
            <w:rStyle w:val="Hyperlink"/>
            <w:b/>
            <w:bCs/>
          </w:rPr>
          <w:t>http://safeguardingboard.wales/find-your-board/</w:t>
        </w:r>
      </w:hyperlink>
      <w:r>
        <w:t xml:space="preserve"> </w:t>
      </w:r>
    </w:p>
    <w:p w14:paraId="13DDA513" w14:textId="77777777" w:rsidR="00376AA8" w:rsidRDefault="00376AA8" w:rsidP="003D4A4A"/>
    <w:p w14:paraId="7FB83D89" w14:textId="5A1DA5F5" w:rsidR="00695BF2" w:rsidRDefault="00695BF2" w:rsidP="003D4A4A"/>
    <w:p w14:paraId="3E748524" w14:textId="662FA8B0" w:rsidR="00695BF2" w:rsidRDefault="00B31F6F" w:rsidP="003D4A4A">
      <w:pPr>
        <w:rPr>
          <w:b/>
          <w:bCs/>
        </w:rPr>
      </w:pPr>
      <w:r w:rsidRPr="00376AA8">
        <w:rPr>
          <w:b/>
          <w:bCs/>
          <w:highlight w:val="yellow"/>
        </w:rPr>
        <w:t>Knowing some awareness of safeguarding and kno</w:t>
      </w:r>
      <w:r w:rsidR="00F00E44" w:rsidRPr="00376AA8">
        <w:rPr>
          <w:b/>
          <w:bCs/>
          <w:highlight w:val="yellow"/>
        </w:rPr>
        <w:t>w what, when, and how to report concerns for children and adults at risk.</w:t>
      </w:r>
      <w:r w:rsidR="00F00E44" w:rsidRPr="00376AA8">
        <w:rPr>
          <w:b/>
          <w:bCs/>
        </w:rPr>
        <w:t xml:space="preserve"> </w:t>
      </w:r>
    </w:p>
    <w:p w14:paraId="4D674F7D" w14:textId="0F61494D" w:rsidR="00376AA8" w:rsidRDefault="00376AA8" w:rsidP="003D4A4A">
      <w:pPr>
        <w:rPr>
          <w:b/>
          <w:bCs/>
        </w:rPr>
      </w:pPr>
    </w:p>
    <w:p w14:paraId="2245CF1D" w14:textId="57F66C70" w:rsidR="00376AA8" w:rsidRPr="00376AA8" w:rsidRDefault="00376AA8" w:rsidP="003D4A4A">
      <w:pPr>
        <w:rPr>
          <w:b/>
          <w:bCs/>
        </w:rPr>
      </w:pPr>
      <w:r>
        <w:rPr>
          <w:noProof/>
        </w:rPr>
        <w:drawing>
          <wp:inline distT="0" distB="0" distL="0" distR="0" wp14:anchorId="23AAEFFD" wp14:editId="6FC57494">
            <wp:extent cx="937970" cy="7905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F3C79" w14:textId="17DE678A" w:rsidR="00F00E44" w:rsidRPr="00F00E44" w:rsidRDefault="00F00E44" w:rsidP="003D4A4A">
      <w:pPr>
        <w:rPr>
          <w:color w:val="FF0000"/>
        </w:rPr>
      </w:pPr>
      <w:r>
        <w:t xml:space="preserve">1.   </w:t>
      </w:r>
      <w:r w:rsidRPr="00827858">
        <w:rPr>
          <w:b/>
          <w:bCs/>
          <w:color w:val="FF0000"/>
        </w:rPr>
        <w:t xml:space="preserve">Learners could complete the following </w:t>
      </w:r>
      <w:proofErr w:type="spellStart"/>
      <w:r w:rsidRPr="00827858">
        <w:rPr>
          <w:b/>
          <w:bCs/>
          <w:color w:val="FF0000"/>
        </w:rPr>
        <w:t>workbooklet</w:t>
      </w:r>
      <w:proofErr w:type="spellEnd"/>
      <w:r w:rsidRPr="00827858">
        <w:rPr>
          <w:b/>
          <w:bCs/>
          <w:color w:val="FF0000"/>
        </w:rPr>
        <w:t xml:space="preserve"> </w:t>
      </w:r>
      <w:r w:rsidR="00827858" w:rsidRPr="00827858">
        <w:rPr>
          <w:b/>
          <w:bCs/>
          <w:color w:val="FF0000"/>
        </w:rPr>
        <w:t>on safeguarding.</w:t>
      </w:r>
      <w:r w:rsidR="00827858">
        <w:rPr>
          <w:color w:val="FF0000"/>
        </w:rPr>
        <w:t xml:space="preserve">  </w:t>
      </w:r>
    </w:p>
    <w:p w14:paraId="6F6D2AA7" w14:textId="3956922D" w:rsidR="00695BF2" w:rsidRDefault="000B6E77" w:rsidP="003D4A4A">
      <w:hyperlink r:id="rId49" w:history="1">
        <w:r w:rsidR="00695BF2" w:rsidRPr="00695BF2">
          <w:rPr>
            <w:rStyle w:val="Hyperlink"/>
          </w:rPr>
          <w:t>AWIFHSC-Section-6-workbook-Safeguarding-Individuals.pdf (</w:t>
        </w:r>
        <w:proofErr w:type="spellStart"/>
        <w:r w:rsidR="00695BF2" w:rsidRPr="00695BF2">
          <w:rPr>
            <w:rStyle w:val="Hyperlink"/>
          </w:rPr>
          <w:t>socialcare.wales</w:t>
        </w:r>
        <w:proofErr w:type="spellEnd"/>
        <w:r w:rsidR="00695BF2" w:rsidRPr="00695BF2">
          <w:rPr>
            <w:rStyle w:val="Hyperlink"/>
          </w:rPr>
          <w:t>)</w:t>
        </w:r>
      </w:hyperlink>
    </w:p>
    <w:p w14:paraId="7D7E3EA3" w14:textId="6F35E3D4" w:rsidR="00FB49AA" w:rsidRDefault="00FB49AA" w:rsidP="003D4A4A"/>
    <w:p w14:paraId="01723C86" w14:textId="39127433" w:rsidR="00FB49AA" w:rsidRDefault="00376AA8" w:rsidP="003D4A4A">
      <w:r>
        <w:rPr>
          <w:noProof/>
        </w:rPr>
        <w:lastRenderedPageBreak/>
        <w:drawing>
          <wp:inline distT="0" distB="0" distL="0" distR="0" wp14:anchorId="1400A3C1" wp14:editId="7796EF63">
            <wp:extent cx="937970" cy="7905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5DAB8" w14:textId="77777777" w:rsidR="00376AA8" w:rsidRDefault="00FB49AA" w:rsidP="003D4A4A">
      <w:pPr>
        <w:rPr>
          <w:color w:val="FF0000"/>
        </w:rPr>
      </w:pPr>
      <w:r>
        <w:t xml:space="preserve">2.    </w:t>
      </w:r>
      <w:r w:rsidRPr="00376AA8">
        <w:rPr>
          <w:b/>
          <w:bCs/>
          <w:color w:val="FF0000"/>
        </w:rPr>
        <w:t xml:space="preserve">Learners should </w:t>
      </w:r>
      <w:r w:rsidR="00FC35FB" w:rsidRPr="00376AA8">
        <w:rPr>
          <w:b/>
          <w:bCs/>
          <w:color w:val="FF0000"/>
        </w:rPr>
        <w:t xml:space="preserve">have access to this document and placed in their files.    Learners could discuss this </w:t>
      </w:r>
      <w:r w:rsidR="00376AA8" w:rsidRPr="00376AA8">
        <w:rPr>
          <w:b/>
          <w:bCs/>
          <w:color w:val="FF0000"/>
        </w:rPr>
        <w:t>in tutor led discussion.</w:t>
      </w:r>
      <w:r w:rsidR="00376AA8" w:rsidRPr="00376AA8">
        <w:rPr>
          <w:color w:val="FF0000"/>
        </w:rPr>
        <w:t xml:space="preserve"> </w:t>
      </w:r>
    </w:p>
    <w:p w14:paraId="0DDFB448" w14:textId="4A26A8C8" w:rsidR="00FB49AA" w:rsidRPr="00376AA8" w:rsidRDefault="00376AA8" w:rsidP="003D4A4A">
      <w:pPr>
        <w:rPr>
          <w:color w:val="FF0000"/>
        </w:rPr>
      </w:pPr>
      <w:r w:rsidRPr="00376AA8">
        <w:rPr>
          <w:color w:val="FF0000"/>
        </w:rPr>
        <w:t xml:space="preserve"> </w:t>
      </w:r>
      <w:hyperlink r:id="rId50" w:history="1">
        <w:r w:rsidRPr="00376AA8">
          <w:rPr>
            <w:color w:val="0000FF"/>
            <w:u w:val="single"/>
          </w:rPr>
          <w:t>Allegations-and-suspicions-summary-handout-Activity-8-Safeguarding-pack-v.3.pdf (</w:t>
        </w:r>
        <w:proofErr w:type="spellStart"/>
        <w:r w:rsidRPr="00376AA8">
          <w:rPr>
            <w:color w:val="0000FF"/>
            <w:u w:val="single"/>
          </w:rPr>
          <w:t>socialcare.wales</w:t>
        </w:r>
        <w:proofErr w:type="spellEnd"/>
        <w:r w:rsidRPr="00376AA8">
          <w:rPr>
            <w:color w:val="0000FF"/>
            <w:u w:val="single"/>
          </w:rPr>
          <w:t>)</w:t>
        </w:r>
      </w:hyperlink>
    </w:p>
    <w:p w14:paraId="1D26D719" w14:textId="1641E5E5" w:rsidR="00FB49AA" w:rsidRDefault="00FB49AA" w:rsidP="003D4A4A">
      <w:r>
        <w:rPr>
          <w:noProof/>
        </w:rPr>
        <w:drawing>
          <wp:inline distT="0" distB="0" distL="0" distR="0" wp14:anchorId="343E05CE" wp14:editId="5F661840">
            <wp:extent cx="5731510" cy="6836898"/>
            <wp:effectExtent l="0" t="0" r="2540" b="254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735430" cy="684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37B57" w14:textId="77777777" w:rsidR="00FF06B6" w:rsidRDefault="00FF06B6" w:rsidP="003D4A4A"/>
    <w:p w14:paraId="7AC5C131" w14:textId="6BB8189B" w:rsidR="00FF06B6" w:rsidRDefault="008F4771" w:rsidP="003D4A4A">
      <w:r>
        <w:rPr>
          <w:noProof/>
        </w:rPr>
        <w:drawing>
          <wp:inline distT="0" distB="0" distL="0" distR="0" wp14:anchorId="1094EEFE" wp14:editId="3CA14357">
            <wp:extent cx="937970" cy="7905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C3D23" w14:textId="5641041A" w:rsidR="00695BF2" w:rsidRDefault="0053100E" w:rsidP="003D4A4A">
      <w:r>
        <w:t>3.</w:t>
      </w:r>
      <w:r w:rsidR="00C27F7C">
        <w:t xml:space="preserve">    </w:t>
      </w:r>
      <w:r w:rsidR="00C27F7C" w:rsidRPr="00677F81">
        <w:rPr>
          <w:b/>
          <w:bCs/>
          <w:color w:val="FF0000"/>
        </w:rPr>
        <w:t xml:space="preserve">Learners should also </w:t>
      </w:r>
      <w:r w:rsidR="0088524D" w:rsidRPr="00677F81">
        <w:rPr>
          <w:b/>
          <w:bCs/>
          <w:color w:val="FF0000"/>
        </w:rPr>
        <w:t xml:space="preserve">know how to keep good records </w:t>
      </w:r>
      <w:r w:rsidR="00967F89" w:rsidRPr="00677F81">
        <w:rPr>
          <w:b/>
          <w:bCs/>
          <w:color w:val="FF0000"/>
        </w:rPr>
        <w:t>when it comes to safeguarding and protecting individuals at risk</w:t>
      </w:r>
      <w:r w:rsidR="00FF06B6" w:rsidRPr="00677F81">
        <w:rPr>
          <w:b/>
          <w:bCs/>
          <w:color w:val="FF0000"/>
        </w:rPr>
        <w:t>.</w:t>
      </w:r>
      <w:r w:rsidR="00F71F48" w:rsidRPr="00677F81">
        <w:rPr>
          <w:b/>
          <w:bCs/>
          <w:color w:val="FF0000"/>
        </w:rPr>
        <w:t xml:space="preserve">  </w:t>
      </w:r>
      <w:r w:rsidR="00677F81" w:rsidRPr="00677F81">
        <w:rPr>
          <w:b/>
          <w:bCs/>
          <w:color w:val="FF0000"/>
        </w:rPr>
        <w:t xml:space="preserve">  Learners could complete the following question ‘discuss the importance of good record keeping in safeguarding individuals at risk of abuse/neglect’.</w:t>
      </w:r>
    </w:p>
    <w:p w14:paraId="7EEE2C5E" w14:textId="1A92F10F" w:rsidR="00695BF2" w:rsidRDefault="00695BF2" w:rsidP="003D4A4A"/>
    <w:p w14:paraId="12368207" w14:textId="18CEBBE2" w:rsidR="00BE602D" w:rsidRDefault="00BE602D" w:rsidP="003D4A4A">
      <w:r>
        <w:t>Useful link</w:t>
      </w:r>
      <w:r w:rsidR="00F71F48">
        <w:t>s</w:t>
      </w:r>
    </w:p>
    <w:p w14:paraId="04AB4B87" w14:textId="5B27A287" w:rsidR="0053100E" w:rsidRDefault="000B6E77" w:rsidP="003D4A4A">
      <w:hyperlink r:id="rId52" w:history="1">
        <w:r w:rsidR="00BE602D" w:rsidRPr="00BE602D">
          <w:rPr>
            <w:color w:val="0000FF"/>
            <w:u w:val="single"/>
          </w:rPr>
          <w:t>Keeping children safe | NSPCC</w:t>
        </w:r>
      </w:hyperlink>
    </w:p>
    <w:p w14:paraId="7005D073" w14:textId="7268F88C" w:rsidR="0053100E" w:rsidRDefault="000B6E77" w:rsidP="003D4A4A">
      <w:hyperlink r:id="rId53" w:history="1">
        <w:r w:rsidR="00F71F48" w:rsidRPr="00F71F48">
          <w:rPr>
            <w:color w:val="0000FF"/>
            <w:u w:val="single"/>
          </w:rPr>
          <w:t>Child protection records retention and storage guidelines (nspcc.org.uk)</w:t>
        </w:r>
      </w:hyperlink>
    </w:p>
    <w:p w14:paraId="607AB4A7" w14:textId="65FB5D02" w:rsidR="0053100E" w:rsidRDefault="000B6E77" w:rsidP="003D4A4A">
      <w:hyperlink r:id="rId54" w:history="1">
        <w:r w:rsidR="00C22548" w:rsidRPr="00C22548">
          <w:rPr>
            <w:color w:val="0000FF"/>
            <w:u w:val="single"/>
          </w:rPr>
          <w:t>Top-Tips-for-good-records-handout-Activity-9-Safeguarding-pack-v.3.pdf (</w:t>
        </w:r>
        <w:proofErr w:type="spellStart"/>
        <w:r w:rsidR="00C22548" w:rsidRPr="00C22548">
          <w:rPr>
            <w:color w:val="0000FF"/>
            <w:u w:val="single"/>
          </w:rPr>
          <w:t>socialcare.wales</w:t>
        </w:r>
        <w:proofErr w:type="spellEnd"/>
        <w:r w:rsidR="00C22548" w:rsidRPr="00C22548">
          <w:rPr>
            <w:color w:val="0000FF"/>
            <w:u w:val="single"/>
          </w:rPr>
          <w:t>)</w:t>
        </w:r>
      </w:hyperlink>
    </w:p>
    <w:p w14:paraId="4EBFE0DA" w14:textId="3C92009C" w:rsidR="00695BF2" w:rsidRDefault="00C53822" w:rsidP="003D4A4A">
      <w:r>
        <w:rPr>
          <w:noProof/>
        </w:rPr>
        <w:drawing>
          <wp:inline distT="0" distB="0" distL="0" distR="0" wp14:anchorId="482E417B" wp14:editId="49590DE2">
            <wp:extent cx="3240198" cy="386914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44138" cy="387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9E748" w14:textId="787661F4" w:rsidR="0074247C" w:rsidRDefault="0074247C" w:rsidP="003D4A4A"/>
    <w:p w14:paraId="30A74A7B" w14:textId="77777777" w:rsidR="00BF7B19" w:rsidRDefault="00BF7B19">
      <w:pPr>
        <w:rPr>
          <w:b/>
          <w:bCs/>
        </w:rPr>
      </w:pPr>
      <w:r>
        <w:rPr>
          <w:b/>
          <w:bCs/>
        </w:rPr>
        <w:br w:type="page"/>
      </w:r>
    </w:p>
    <w:p w14:paraId="244AF22C" w14:textId="6A03D8F6" w:rsidR="0010622E" w:rsidRPr="00A47778" w:rsidRDefault="00D64091" w:rsidP="00A47778">
      <w:pPr>
        <w:rPr>
          <w:b/>
          <w:bCs/>
        </w:rPr>
      </w:pPr>
      <w:r w:rsidRPr="00D64091">
        <w:rPr>
          <w:b/>
          <w:bCs/>
        </w:rPr>
        <w:lastRenderedPageBreak/>
        <w:t>5:4:  Approaches to securing the rights of individuals at risk in health and social care.</w:t>
      </w:r>
    </w:p>
    <w:p w14:paraId="13DFBC03" w14:textId="05A2E6D1" w:rsidR="006C45A8" w:rsidRDefault="006C45A8">
      <w:pPr>
        <w:rPr>
          <w:b/>
          <w:bCs/>
        </w:rPr>
      </w:pPr>
      <w:r>
        <w:rPr>
          <w:noProof/>
        </w:rPr>
        <w:drawing>
          <wp:inline distT="0" distB="0" distL="0" distR="0" wp14:anchorId="28271D21" wp14:editId="7F953069">
            <wp:extent cx="937970" cy="7905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471" cy="8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7A0FB" w14:textId="1E5B55C9" w:rsidR="00A47778" w:rsidRPr="00664ABF" w:rsidRDefault="00A47778">
      <w:pPr>
        <w:rPr>
          <w:b/>
          <w:bCs/>
          <w:color w:val="7030A0"/>
        </w:rPr>
      </w:pPr>
      <w:r w:rsidRPr="00664ABF">
        <w:rPr>
          <w:b/>
          <w:bCs/>
          <w:color w:val="7030A0"/>
        </w:rPr>
        <w:t xml:space="preserve">Learners can complete the </w:t>
      </w:r>
      <w:proofErr w:type="spellStart"/>
      <w:r w:rsidRPr="00664ABF">
        <w:rPr>
          <w:b/>
          <w:bCs/>
          <w:color w:val="7030A0"/>
        </w:rPr>
        <w:t>workbooklet</w:t>
      </w:r>
      <w:proofErr w:type="spellEnd"/>
      <w:r w:rsidRPr="00664ABF">
        <w:rPr>
          <w:b/>
          <w:bCs/>
          <w:color w:val="7030A0"/>
        </w:rPr>
        <w:t xml:space="preserve"> with 10 activities to complete.   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83"/>
        <w:gridCol w:w="1933"/>
      </w:tblGrid>
      <w:tr w:rsidR="00A47778" w:rsidRPr="00A47778" w14:paraId="63CF6DCE" w14:textId="77777777" w:rsidTr="00F01ADF">
        <w:tc>
          <w:tcPr>
            <w:tcW w:w="7083" w:type="dxa"/>
          </w:tcPr>
          <w:p w14:paraId="56D41B8B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  <w:r w:rsidRPr="00A47778">
              <w:rPr>
                <w:rFonts w:asciiTheme="majorHAnsi" w:hAnsiTheme="majorHAnsi"/>
                <w:sz w:val="24"/>
                <w:szCs w:val="24"/>
              </w:rPr>
              <w:t>Activity</w:t>
            </w:r>
          </w:p>
        </w:tc>
        <w:tc>
          <w:tcPr>
            <w:tcW w:w="1933" w:type="dxa"/>
          </w:tcPr>
          <w:p w14:paraId="22319936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  <w:r w:rsidRPr="00A47778">
              <w:rPr>
                <w:rFonts w:asciiTheme="majorHAnsi" w:hAnsiTheme="majorHAnsi"/>
                <w:sz w:val="24"/>
                <w:szCs w:val="24"/>
              </w:rPr>
              <w:t>Completed</w:t>
            </w:r>
          </w:p>
        </w:tc>
      </w:tr>
      <w:tr w:rsidR="00A47778" w:rsidRPr="00A47778" w14:paraId="18455ED2" w14:textId="77777777" w:rsidTr="00F01ADF">
        <w:tc>
          <w:tcPr>
            <w:tcW w:w="7083" w:type="dxa"/>
          </w:tcPr>
          <w:p w14:paraId="27B452BA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Activity 1 – Recap. </w:t>
            </w:r>
          </w:p>
          <w:p w14:paraId="4BD669B5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BA2312C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6DE35900" w14:textId="77777777" w:rsidTr="00F01ADF">
        <w:tc>
          <w:tcPr>
            <w:tcW w:w="7083" w:type="dxa"/>
          </w:tcPr>
          <w:p w14:paraId="38535F41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Activity 2 - Revision memory technique (CARS) </w:t>
            </w:r>
          </w:p>
          <w:p w14:paraId="717A0698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15BE815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343A861B" w14:textId="77777777" w:rsidTr="00F01ADF">
        <w:tc>
          <w:tcPr>
            <w:tcW w:w="7083" w:type="dxa"/>
          </w:tcPr>
          <w:p w14:paraId="45DA3A14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Activity 3 – Produce a fact sheet.  </w:t>
            </w:r>
          </w:p>
          <w:p w14:paraId="5FF2EC74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0565FA28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3A0E70AA" w14:textId="77777777" w:rsidTr="00F01ADF">
        <w:tc>
          <w:tcPr>
            <w:tcW w:w="7083" w:type="dxa"/>
          </w:tcPr>
          <w:p w14:paraId="44378EC7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4 – William’s case study.</w:t>
            </w:r>
          </w:p>
          <w:p w14:paraId="226D4163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54722551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73149C05" w14:textId="77777777" w:rsidTr="00F01ADF">
        <w:tc>
          <w:tcPr>
            <w:tcW w:w="7083" w:type="dxa"/>
          </w:tcPr>
          <w:p w14:paraId="5704F43C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5 - Karen’s</w:t>
            </w:r>
            <w:r w:rsidRPr="00A4777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case study.</w:t>
            </w:r>
          </w:p>
          <w:p w14:paraId="741A90C3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3A30896B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17F7EA73" w14:textId="77777777" w:rsidTr="00F01ADF">
        <w:tc>
          <w:tcPr>
            <w:tcW w:w="7083" w:type="dxa"/>
          </w:tcPr>
          <w:p w14:paraId="78B256F6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6 – Approaches that can safeguard individuals at risk – revision memory technique (APPEALS)</w:t>
            </w:r>
          </w:p>
          <w:p w14:paraId="6CBF11FA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33" w:type="dxa"/>
          </w:tcPr>
          <w:p w14:paraId="79219256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76D5D09B" w14:textId="77777777" w:rsidTr="00F01ADF">
        <w:tc>
          <w:tcPr>
            <w:tcW w:w="7083" w:type="dxa"/>
          </w:tcPr>
          <w:p w14:paraId="1CEA0556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7 - Legislation and early intervention/preventative measures – 2-minute news report</w:t>
            </w:r>
          </w:p>
        </w:tc>
        <w:tc>
          <w:tcPr>
            <w:tcW w:w="1933" w:type="dxa"/>
          </w:tcPr>
          <w:p w14:paraId="58DB79A0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0F2E90FE" w14:textId="77777777" w:rsidTr="00F01ADF">
        <w:tc>
          <w:tcPr>
            <w:tcW w:w="7083" w:type="dxa"/>
          </w:tcPr>
          <w:p w14:paraId="03B0B037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Activity 8 - Leaflet to taxi-drivers on information awareness on safeguarding.  </w:t>
            </w:r>
          </w:p>
          <w:p w14:paraId="2C64E2A8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33" w:type="dxa"/>
          </w:tcPr>
          <w:p w14:paraId="3558151C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07F11F25" w14:textId="77777777" w:rsidTr="00F01ADF">
        <w:tc>
          <w:tcPr>
            <w:tcW w:w="7083" w:type="dxa"/>
          </w:tcPr>
          <w:p w14:paraId="087D0E22" w14:textId="53E2BEDC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9 - Discussion on Taxi driver ‘saved girl from paedophile’.</w:t>
            </w:r>
          </w:p>
          <w:p w14:paraId="4093E81F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33" w:type="dxa"/>
          </w:tcPr>
          <w:p w14:paraId="053CC8D4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47778" w:rsidRPr="00A47778" w14:paraId="47B362EC" w14:textId="77777777" w:rsidTr="00F01ADF">
        <w:tc>
          <w:tcPr>
            <w:tcW w:w="7083" w:type="dxa"/>
          </w:tcPr>
          <w:p w14:paraId="484495C6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47778">
              <w:rPr>
                <w:rFonts w:asciiTheme="majorHAnsi" w:hAnsiTheme="majorHAnsi"/>
                <w:b/>
                <w:bCs/>
                <w:sz w:val="24"/>
                <w:szCs w:val="24"/>
              </w:rPr>
              <w:t>Activity 10 - Care Inspectorate Wales and Health Inspectorate Wales (presentations).</w:t>
            </w:r>
          </w:p>
          <w:p w14:paraId="0A32A3C6" w14:textId="77777777" w:rsidR="00A47778" w:rsidRPr="00A47778" w:rsidRDefault="00A47778" w:rsidP="00A47778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933" w:type="dxa"/>
          </w:tcPr>
          <w:p w14:paraId="53C1AA69" w14:textId="77777777" w:rsidR="00A47778" w:rsidRPr="00A47778" w:rsidRDefault="00A47778" w:rsidP="00A47778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FF13A70" w14:textId="1026C334" w:rsidR="0064534D" w:rsidRDefault="0064534D">
      <w:pPr>
        <w:rPr>
          <w:b/>
          <w:bCs/>
        </w:rPr>
      </w:pPr>
    </w:p>
    <w:p w14:paraId="003F04BC" w14:textId="2F48C8A8" w:rsidR="00BF7B19" w:rsidRDefault="00BF7B19">
      <w:pPr>
        <w:rPr>
          <w:b/>
          <w:bCs/>
        </w:rPr>
      </w:pPr>
      <w:r>
        <w:rPr>
          <w:b/>
          <w:bCs/>
        </w:rPr>
        <w:br w:type="page"/>
      </w:r>
    </w:p>
    <w:p w14:paraId="4C324A39" w14:textId="3DBA52B6" w:rsidR="0064534D" w:rsidRDefault="00CD7942">
      <w:pPr>
        <w:rPr>
          <w:b/>
          <w:bCs/>
          <w:i/>
          <w:iCs/>
        </w:rPr>
      </w:pPr>
      <w:r>
        <w:rPr>
          <w:noProof/>
        </w:rPr>
        <w:lastRenderedPageBreak/>
        <w:drawing>
          <wp:inline distT="0" distB="0" distL="0" distR="0" wp14:anchorId="178EB70B" wp14:editId="5910D020">
            <wp:extent cx="1231323" cy="752475"/>
            <wp:effectExtent l="0" t="0" r="698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9761" cy="76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 w:rsidR="00C05852" w:rsidRPr="00BC10FE">
        <w:rPr>
          <w:b/>
          <w:bCs/>
          <w:i/>
          <w:iCs/>
        </w:rPr>
        <w:t>It is important that learners know practices and approaches which can safeguard individuals</w:t>
      </w:r>
      <w:r w:rsidR="003D30D9" w:rsidRPr="00BC10FE">
        <w:rPr>
          <w:b/>
          <w:bCs/>
          <w:i/>
          <w:iCs/>
        </w:rPr>
        <w:t xml:space="preserve"> at risk.    Useful acronyms to remember the practices and approaches are ‘CARS’ and ‘</w:t>
      </w:r>
      <w:r w:rsidR="00BC10FE" w:rsidRPr="00BC10FE">
        <w:rPr>
          <w:b/>
          <w:bCs/>
          <w:i/>
          <w:iCs/>
        </w:rPr>
        <w:t xml:space="preserve">APPEAL’.   </w:t>
      </w:r>
      <w:r w:rsidR="00BC10FE">
        <w:rPr>
          <w:b/>
          <w:bCs/>
          <w:i/>
          <w:iCs/>
        </w:rPr>
        <w:t xml:space="preserve"> </w:t>
      </w:r>
    </w:p>
    <w:p w14:paraId="275D9296" w14:textId="77777777" w:rsidR="00BC10FE" w:rsidRPr="00BC10FE" w:rsidRDefault="00BC10FE">
      <w:pPr>
        <w:rPr>
          <w:b/>
          <w:bCs/>
          <w:i/>
          <w:iCs/>
        </w:rPr>
      </w:pPr>
    </w:p>
    <w:p w14:paraId="210FCF1E" w14:textId="4501CDF1" w:rsidR="00194AF7" w:rsidRPr="00D173BB" w:rsidRDefault="00194AF7">
      <w:pPr>
        <w:rPr>
          <w:b/>
          <w:bCs/>
          <w:i/>
          <w:iCs/>
        </w:rPr>
      </w:pPr>
      <w:r w:rsidRPr="00E549FF">
        <w:rPr>
          <w:b/>
          <w:bCs/>
          <w:i/>
          <w:iCs/>
          <w:highlight w:val="yellow"/>
        </w:rPr>
        <w:t>CARS</w:t>
      </w:r>
      <w:r w:rsidRPr="00D173BB">
        <w:rPr>
          <w:b/>
          <w:bCs/>
          <w:i/>
          <w:iCs/>
        </w:rPr>
        <w:t xml:space="preserve"> for practices to safeguard individuals.</w:t>
      </w:r>
    </w:p>
    <w:p w14:paraId="680026C1" w14:textId="77777777" w:rsidR="00194AF7" w:rsidRPr="00194AF7" w:rsidRDefault="00194AF7" w:rsidP="00194AF7">
      <w:pPr>
        <w:rPr>
          <w:b/>
          <w:bCs/>
          <w:i/>
          <w:iCs/>
        </w:rPr>
      </w:pPr>
      <w:r w:rsidRPr="00194AF7">
        <w:rPr>
          <w:b/>
          <w:bCs/>
          <w:i/>
          <w:iCs/>
          <w:highlight w:val="yellow"/>
        </w:rPr>
        <w:t>C</w:t>
      </w:r>
      <w:r w:rsidRPr="00194AF7">
        <w:rPr>
          <w:b/>
          <w:bCs/>
          <w:i/>
          <w:iCs/>
        </w:rPr>
        <w:t xml:space="preserve"> – Codes of practice put in place and adhered to and the consequences if they are not.</w:t>
      </w:r>
    </w:p>
    <w:p w14:paraId="68DBA08A" w14:textId="77777777" w:rsidR="00194AF7" w:rsidRPr="00194AF7" w:rsidRDefault="00194AF7" w:rsidP="00194AF7">
      <w:pPr>
        <w:rPr>
          <w:b/>
          <w:bCs/>
          <w:i/>
          <w:iCs/>
        </w:rPr>
      </w:pPr>
      <w:r w:rsidRPr="00194AF7">
        <w:rPr>
          <w:b/>
          <w:bCs/>
          <w:i/>
          <w:iCs/>
          <w:highlight w:val="yellow"/>
        </w:rPr>
        <w:t>A</w:t>
      </w:r>
      <w:r w:rsidRPr="00194AF7">
        <w:rPr>
          <w:b/>
          <w:bCs/>
          <w:i/>
          <w:iCs/>
        </w:rPr>
        <w:t xml:space="preserve"> – Allowing voice, choice, and control. </w:t>
      </w:r>
    </w:p>
    <w:p w14:paraId="4CAAB396" w14:textId="77777777" w:rsidR="00194AF7" w:rsidRPr="00194AF7" w:rsidRDefault="00194AF7" w:rsidP="00194AF7">
      <w:pPr>
        <w:rPr>
          <w:b/>
          <w:bCs/>
          <w:i/>
          <w:iCs/>
        </w:rPr>
      </w:pPr>
      <w:r w:rsidRPr="00194AF7">
        <w:rPr>
          <w:b/>
          <w:bCs/>
          <w:i/>
          <w:iCs/>
          <w:highlight w:val="yellow"/>
        </w:rPr>
        <w:t>R</w:t>
      </w:r>
      <w:r w:rsidRPr="00194AF7">
        <w:rPr>
          <w:b/>
          <w:bCs/>
          <w:i/>
          <w:iCs/>
        </w:rPr>
        <w:t xml:space="preserve"> – Rapport developed with individuals. </w:t>
      </w:r>
    </w:p>
    <w:p w14:paraId="4BB85915" w14:textId="71466021" w:rsidR="00194AF7" w:rsidRPr="00D173BB" w:rsidRDefault="00194AF7" w:rsidP="00194AF7">
      <w:pPr>
        <w:rPr>
          <w:b/>
          <w:bCs/>
          <w:i/>
          <w:iCs/>
        </w:rPr>
      </w:pPr>
      <w:r w:rsidRPr="00194AF7">
        <w:rPr>
          <w:b/>
          <w:bCs/>
          <w:i/>
          <w:iCs/>
          <w:highlight w:val="yellow"/>
        </w:rPr>
        <w:t>S</w:t>
      </w:r>
      <w:r w:rsidRPr="00194AF7">
        <w:rPr>
          <w:b/>
          <w:bCs/>
          <w:i/>
          <w:iCs/>
        </w:rPr>
        <w:t xml:space="preserve"> – Safe environment provided. </w:t>
      </w:r>
    </w:p>
    <w:p w14:paraId="33E2BA11" w14:textId="39DDC7AD" w:rsidR="00194AF7" w:rsidRPr="00D173BB" w:rsidRDefault="00194AF7" w:rsidP="00194AF7">
      <w:pPr>
        <w:rPr>
          <w:b/>
          <w:bCs/>
          <w:i/>
          <w:iCs/>
        </w:rPr>
      </w:pPr>
      <w:r w:rsidRPr="00BA378D">
        <w:rPr>
          <w:b/>
          <w:bCs/>
          <w:i/>
          <w:iCs/>
          <w:highlight w:val="yellow"/>
        </w:rPr>
        <w:t>APPEAL</w:t>
      </w:r>
      <w:r w:rsidR="00496911" w:rsidRPr="00496911">
        <w:rPr>
          <w:b/>
          <w:bCs/>
          <w:i/>
          <w:iCs/>
          <w:highlight w:val="yellow"/>
        </w:rPr>
        <w:t>S</w:t>
      </w:r>
      <w:r w:rsidRPr="00D173BB">
        <w:rPr>
          <w:b/>
          <w:bCs/>
          <w:i/>
          <w:iCs/>
        </w:rPr>
        <w:t xml:space="preserve"> for </w:t>
      </w:r>
      <w:r w:rsidRPr="00B23AE1">
        <w:rPr>
          <w:b/>
          <w:bCs/>
        </w:rPr>
        <w:t>approaches</w:t>
      </w:r>
      <w:r w:rsidRPr="00D173BB">
        <w:rPr>
          <w:b/>
          <w:bCs/>
          <w:i/>
          <w:iCs/>
        </w:rPr>
        <w:t xml:space="preserve"> to safeguard individuals. </w:t>
      </w:r>
    </w:p>
    <w:p w14:paraId="4BEC52B5" w14:textId="489C11EE" w:rsidR="00D173BB" w:rsidRP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A</w:t>
      </w:r>
      <w:r w:rsidRPr="00D173BB">
        <w:rPr>
          <w:b/>
          <w:bCs/>
          <w:i/>
          <w:iCs/>
        </w:rPr>
        <w:t xml:space="preserve"> – Active participation</w:t>
      </w:r>
    </w:p>
    <w:p w14:paraId="2668BB6B" w14:textId="72F67B3A" w:rsidR="00D173BB" w:rsidRP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P</w:t>
      </w:r>
      <w:r w:rsidRPr="00D173BB">
        <w:rPr>
          <w:b/>
          <w:bCs/>
          <w:i/>
          <w:iCs/>
        </w:rPr>
        <w:t xml:space="preserve"> – Principles of care.</w:t>
      </w:r>
    </w:p>
    <w:p w14:paraId="74E2551B" w14:textId="3AF62413" w:rsidR="00D173BB" w:rsidRP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P</w:t>
      </w:r>
      <w:r w:rsidRPr="00D173BB">
        <w:rPr>
          <w:b/>
          <w:bCs/>
          <w:i/>
          <w:iCs/>
        </w:rPr>
        <w:t xml:space="preserve"> – Personalised care.</w:t>
      </w:r>
    </w:p>
    <w:p w14:paraId="0FD2C7CB" w14:textId="6801194E" w:rsidR="00D173BB" w:rsidRP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E</w:t>
      </w:r>
      <w:r w:rsidRPr="00D173BB">
        <w:rPr>
          <w:b/>
          <w:bCs/>
          <w:i/>
          <w:iCs/>
        </w:rPr>
        <w:t xml:space="preserve"> – Em</w:t>
      </w:r>
      <w:r w:rsidR="00BA378D">
        <w:rPr>
          <w:b/>
          <w:bCs/>
          <w:i/>
          <w:iCs/>
        </w:rPr>
        <w:t>powerment.</w:t>
      </w:r>
    </w:p>
    <w:p w14:paraId="1609FFE9" w14:textId="324A977F" w:rsidR="00D173BB" w:rsidRP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A</w:t>
      </w:r>
      <w:r w:rsidRPr="00D173BB">
        <w:rPr>
          <w:b/>
          <w:bCs/>
          <w:i/>
          <w:iCs/>
        </w:rPr>
        <w:t xml:space="preserve"> </w:t>
      </w:r>
      <w:r w:rsidR="00BA378D">
        <w:rPr>
          <w:b/>
          <w:bCs/>
          <w:i/>
          <w:iCs/>
        </w:rPr>
        <w:t>–</w:t>
      </w:r>
      <w:r w:rsidRPr="00D173BB">
        <w:rPr>
          <w:b/>
          <w:bCs/>
          <w:i/>
          <w:iCs/>
        </w:rPr>
        <w:t xml:space="preserve"> Advocac</w:t>
      </w:r>
      <w:r w:rsidR="00255FC4">
        <w:rPr>
          <w:b/>
          <w:bCs/>
          <w:i/>
          <w:iCs/>
        </w:rPr>
        <w:t>y</w:t>
      </w:r>
    </w:p>
    <w:p w14:paraId="5D730B8C" w14:textId="0C41F930" w:rsidR="00D173BB" w:rsidRDefault="00D173BB" w:rsidP="00194AF7">
      <w:pPr>
        <w:rPr>
          <w:b/>
          <w:bCs/>
          <w:i/>
          <w:iCs/>
        </w:rPr>
      </w:pPr>
      <w:r w:rsidRPr="00496911">
        <w:rPr>
          <w:b/>
          <w:bCs/>
          <w:i/>
          <w:iCs/>
          <w:highlight w:val="yellow"/>
        </w:rPr>
        <w:t>L</w:t>
      </w:r>
      <w:r w:rsidRPr="00D173BB">
        <w:rPr>
          <w:b/>
          <w:bCs/>
          <w:i/>
          <w:iCs/>
        </w:rPr>
        <w:t xml:space="preserve"> – Legislation followed. </w:t>
      </w:r>
    </w:p>
    <w:p w14:paraId="5A0168E6" w14:textId="4FD40EB5" w:rsidR="00496911" w:rsidRDefault="00496911" w:rsidP="00194AF7">
      <w:pPr>
        <w:rPr>
          <w:b/>
          <w:bCs/>
          <w:i/>
          <w:iCs/>
        </w:rPr>
      </w:pPr>
      <w:r w:rsidRPr="00912ED7">
        <w:rPr>
          <w:b/>
          <w:bCs/>
          <w:i/>
          <w:iCs/>
          <w:highlight w:val="yellow"/>
        </w:rPr>
        <w:t>S</w:t>
      </w:r>
      <w:r>
        <w:rPr>
          <w:b/>
          <w:bCs/>
          <w:i/>
          <w:iCs/>
        </w:rPr>
        <w:t xml:space="preserve"> </w:t>
      </w:r>
      <w:r w:rsidR="00912ED7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="00912ED7">
        <w:rPr>
          <w:b/>
          <w:bCs/>
          <w:i/>
          <w:iCs/>
        </w:rPr>
        <w:t xml:space="preserve">Safeguarding training and information awareness. </w:t>
      </w:r>
    </w:p>
    <w:p w14:paraId="2456B8F7" w14:textId="48358723" w:rsidR="006E7947" w:rsidRDefault="006E7947" w:rsidP="00194AF7">
      <w:pPr>
        <w:rPr>
          <w:b/>
          <w:bCs/>
          <w:i/>
          <w:iCs/>
        </w:rPr>
      </w:pPr>
    </w:p>
    <w:p w14:paraId="488E2C3F" w14:textId="183D5656" w:rsidR="001A6E87" w:rsidRDefault="00B23AE1" w:rsidP="00194AF7">
      <w:pPr>
        <w:rPr>
          <w:b/>
          <w:bCs/>
          <w:i/>
          <w:iCs/>
        </w:rPr>
      </w:pPr>
      <w:r>
        <w:rPr>
          <w:b/>
          <w:bCs/>
          <w:i/>
          <w:iCs/>
        </w:rPr>
        <w:t>Governance is another key approach in safeguarding individuals such as</w:t>
      </w:r>
      <w:r w:rsidR="001A6E87">
        <w:rPr>
          <w:b/>
          <w:bCs/>
          <w:i/>
          <w:iCs/>
        </w:rPr>
        <w:t xml:space="preserve"> </w:t>
      </w:r>
      <w:r w:rsidR="00180AAB" w:rsidRPr="00180AAB">
        <w:rPr>
          <w:b/>
          <w:bCs/>
          <w:i/>
          <w:iCs/>
          <w:highlight w:val="yellow"/>
        </w:rPr>
        <w:t>inspections</w:t>
      </w:r>
      <w:r w:rsidR="00180AAB">
        <w:rPr>
          <w:b/>
          <w:bCs/>
          <w:i/>
          <w:iCs/>
        </w:rPr>
        <w:t xml:space="preserve"> </w:t>
      </w:r>
      <w:r w:rsidR="00176B93">
        <w:rPr>
          <w:b/>
          <w:bCs/>
          <w:i/>
          <w:iCs/>
        </w:rPr>
        <w:t xml:space="preserve">to ensure good quality service delivery and promotes good </w:t>
      </w:r>
      <w:r w:rsidR="00496911">
        <w:rPr>
          <w:b/>
          <w:bCs/>
          <w:i/>
          <w:iCs/>
        </w:rPr>
        <w:t xml:space="preserve">outcome for individuals who use the service. </w:t>
      </w:r>
    </w:p>
    <w:p w14:paraId="0425DC4A" w14:textId="77777777" w:rsidR="00496911" w:rsidRDefault="00496911" w:rsidP="00194AF7">
      <w:pPr>
        <w:rPr>
          <w:b/>
          <w:bCs/>
          <w:i/>
          <w:iCs/>
        </w:rPr>
      </w:pPr>
    </w:p>
    <w:p w14:paraId="0AA5F2BA" w14:textId="5BD9E785" w:rsidR="00D173BB" w:rsidRPr="00D173BB" w:rsidRDefault="00D173BB" w:rsidP="00194AF7">
      <w:pPr>
        <w:rPr>
          <w:b/>
          <w:bCs/>
          <w:i/>
          <w:iCs/>
        </w:rPr>
      </w:pPr>
      <w:r>
        <w:rPr>
          <w:b/>
          <w:bCs/>
          <w:i/>
          <w:iCs/>
        </w:rPr>
        <w:t>It is also important to note that learners must clearly demonstrate knowledge and understanding of these practices/approaches in relation to</w:t>
      </w:r>
      <w:r w:rsidR="00573BE3">
        <w:rPr>
          <w:b/>
          <w:bCs/>
          <w:i/>
          <w:iCs/>
        </w:rPr>
        <w:t xml:space="preserve"> how it </w:t>
      </w:r>
      <w:r w:rsidR="00BA378D">
        <w:rPr>
          <w:b/>
          <w:bCs/>
          <w:i/>
          <w:iCs/>
        </w:rPr>
        <w:t>safegua</w:t>
      </w:r>
      <w:r w:rsidR="00573BE3">
        <w:rPr>
          <w:b/>
          <w:bCs/>
          <w:i/>
          <w:iCs/>
        </w:rPr>
        <w:t>rds</w:t>
      </w:r>
      <w:r w:rsidR="00BA378D">
        <w:rPr>
          <w:b/>
          <w:bCs/>
          <w:i/>
          <w:iCs/>
        </w:rPr>
        <w:t xml:space="preserve"> individuals</w:t>
      </w:r>
      <w:r w:rsidR="00573BE3">
        <w:rPr>
          <w:b/>
          <w:bCs/>
          <w:i/>
          <w:iCs/>
        </w:rPr>
        <w:t xml:space="preserve"> and </w:t>
      </w:r>
      <w:r w:rsidR="00A46EC1">
        <w:rPr>
          <w:b/>
          <w:bCs/>
          <w:i/>
          <w:iCs/>
        </w:rPr>
        <w:t>securing th</w:t>
      </w:r>
      <w:r w:rsidR="003B7578">
        <w:rPr>
          <w:b/>
          <w:bCs/>
          <w:i/>
          <w:iCs/>
        </w:rPr>
        <w:t xml:space="preserve">eir rights. </w:t>
      </w:r>
      <w:r w:rsidR="00BA378D">
        <w:rPr>
          <w:b/>
          <w:bCs/>
          <w:i/>
          <w:iCs/>
        </w:rPr>
        <w:t xml:space="preserve">    </w:t>
      </w:r>
    </w:p>
    <w:p w14:paraId="4346493E" w14:textId="256970CA" w:rsidR="00B564D2" w:rsidRDefault="00B564D2" w:rsidP="00194AF7">
      <w:pPr>
        <w:rPr>
          <w:b/>
          <w:bCs/>
        </w:rPr>
      </w:pPr>
    </w:p>
    <w:p w14:paraId="5918B46F" w14:textId="77777777" w:rsidR="00B564D2" w:rsidRDefault="00B564D2" w:rsidP="00194AF7">
      <w:pPr>
        <w:rPr>
          <w:b/>
          <w:bCs/>
        </w:rPr>
      </w:pPr>
    </w:p>
    <w:p w14:paraId="345B5CF8" w14:textId="6A202761" w:rsidR="00D64091" w:rsidRPr="00D64091" w:rsidRDefault="00D64091">
      <w:pPr>
        <w:rPr>
          <w:b/>
          <w:bCs/>
        </w:rPr>
      </w:pPr>
      <w:r w:rsidRPr="00D64091">
        <w:rPr>
          <w:b/>
          <w:bCs/>
        </w:rPr>
        <w:t xml:space="preserve">5.5:  The ways in which individual workers and the services they can provide can promote inclusion.  </w:t>
      </w:r>
    </w:p>
    <w:p w14:paraId="16CFADC6" w14:textId="7ED7AFA9" w:rsidR="000208C0" w:rsidRDefault="000208C0">
      <w:r w:rsidRPr="000208C0">
        <w:t xml:space="preserve">NHS Health in Wales – Whistleblowing Policy: </w:t>
      </w:r>
      <w:hyperlink r:id="rId56" w:history="1">
        <w:r w:rsidRPr="00E721B1">
          <w:rPr>
            <w:rStyle w:val="Hyperlink"/>
          </w:rPr>
          <w:t>http://www.wales.nhs.uk/document/240483/info/</w:t>
        </w:r>
      </w:hyperlink>
      <w:r w:rsidRPr="000208C0">
        <w:t xml:space="preserve"> </w:t>
      </w:r>
    </w:p>
    <w:sectPr w:rsidR="000208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242C0"/>
    <w:multiLevelType w:val="hybridMultilevel"/>
    <w:tmpl w:val="C694B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4749A"/>
    <w:multiLevelType w:val="hybridMultilevel"/>
    <w:tmpl w:val="807CB5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509E7"/>
    <w:multiLevelType w:val="hybridMultilevel"/>
    <w:tmpl w:val="63042F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727FD"/>
    <w:multiLevelType w:val="hybridMultilevel"/>
    <w:tmpl w:val="CB6C9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E6C90"/>
    <w:multiLevelType w:val="hybridMultilevel"/>
    <w:tmpl w:val="0D7A5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07F4A"/>
    <w:multiLevelType w:val="hybridMultilevel"/>
    <w:tmpl w:val="408A3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56D89"/>
    <w:multiLevelType w:val="hybridMultilevel"/>
    <w:tmpl w:val="FC0E3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643F7"/>
    <w:multiLevelType w:val="hybridMultilevel"/>
    <w:tmpl w:val="C694B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24035"/>
    <w:multiLevelType w:val="hybridMultilevel"/>
    <w:tmpl w:val="FD3A36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DC8"/>
    <w:rsid w:val="000003AE"/>
    <w:rsid w:val="00000DE3"/>
    <w:rsid w:val="0000507D"/>
    <w:rsid w:val="00006C9B"/>
    <w:rsid w:val="00010D0F"/>
    <w:rsid w:val="00011A4F"/>
    <w:rsid w:val="000208C0"/>
    <w:rsid w:val="00021B7B"/>
    <w:rsid w:val="00023AB6"/>
    <w:rsid w:val="0002428F"/>
    <w:rsid w:val="00033177"/>
    <w:rsid w:val="00036D94"/>
    <w:rsid w:val="00043891"/>
    <w:rsid w:val="00052ED3"/>
    <w:rsid w:val="000551D6"/>
    <w:rsid w:val="000602E7"/>
    <w:rsid w:val="000617E8"/>
    <w:rsid w:val="00061AC7"/>
    <w:rsid w:val="0006731D"/>
    <w:rsid w:val="00075628"/>
    <w:rsid w:val="00081106"/>
    <w:rsid w:val="00081940"/>
    <w:rsid w:val="00081A3A"/>
    <w:rsid w:val="0008259E"/>
    <w:rsid w:val="00083B64"/>
    <w:rsid w:val="000A7A0F"/>
    <w:rsid w:val="000B6E77"/>
    <w:rsid w:val="000E2049"/>
    <w:rsid w:val="000F5A93"/>
    <w:rsid w:val="000F6B77"/>
    <w:rsid w:val="0010622E"/>
    <w:rsid w:val="001071C0"/>
    <w:rsid w:val="00111C7F"/>
    <w:rsid w:val="00117598"/>
    <w:rsid w:val="00121543"/>
    <w:rsid w:val="0012295E"/>
    <w:rsid w:val="001352C9"/>
    <w:rsid w:val="001354E2"/>
    <w:rsid w:val="00137ED2"/>
    <w:rsid w:val="00142364"/>
    <w:rsid w:val="00144BCC"/>
    <w:rsid w:val="001503B7"/>
    <w:rsid w:val="00167432"/>
    <w:rsid w:val="00167AFA"/>
    <w:rsid w:val="00172557"/>
    <w:rsid w:val="00176AE1"/>
    <w:rsid w:val="00176B93"/>
    <w:rsid w:val="00177D0D"/>
    <w:rsid w:val="00180AAB"/>
    <w:rsid w:val="00182792"/>
    <w:rsid w:val="00191229"/>
    <w:rsid w:val="00193BD9"/>
    <w:rsid w:val="00194AF7"/>
    <w:rsid w:val="001A6C45"/>
    <w:rsid w:val="001A6E87"/>
    <w:rsid w:val="001A7F36"/>
    <w:rsid w:val="001D34F8"/>
    <w:rsid w:val="001D3E8C"/>
    <w:rsid w:val="001E1C20"/>
    <w:rsid w:val="001F5E2E"/>
    <w:rsid w:val="002130CA"/>
    <w:rsid w:val="00222156"/>
    <w:rsid w:val="0022345D"/>
    <w:rsid w:val="00226DC8"/>
    <w:rsid w:val="00235182"/>
    <w:rsid w:val="00237114"/>
    <w:rsid w:val="00240D6D"/>
    <w:rsid w:val="00242E0E"/>
    <w:rsid w:val="00243D98"/>
    <w:rsid w:val="00255FC4"/>
    <w:rsid w:val="0026758E"/>
    <w:rsid w:val="002A137D"/>
    <w:rsid w:val="002A5CA9"/>
    <w:rsid w:val="002C1ECF"/>
    <w:rsid w:val="002C3529"/>
    <w:rsid w:val="002C73B6"/>
    <w:rsid w:val="002D316F"/>
    <w:rsid w:val="002E45A8"/>
    <w:rsid w:val="002E63F9"/>
    <w:rsid w:val="002F08E0"/>
    <w:rsid w:val="002F5F53"/>
    <w:rsid w:val="00304429"/>
    <w:rsid w:val="0030499E"/>
    <w:rsid w:val="003077EE"/>
    <w:rsid w:val="0031009B"/>
    <w:rsid w:val="00311A2E"/>
    <w:rsid w:val="00317B89"/>
    <w:rsid w:val="0032182B"/>
    <w:rsid w:val="00325A63"/>
    <w:rsid w:val="00326622"/>
    <w:rsid w:val="00327613"/>
    <w:rsid w:val="003368C3"/>
    <w:rsid w:val="00342091"/>
    <w:rsid w:val="0034275A"/>
    <w:rsid w:val="003529C2"/>
    <w:rsid w:val="003541ED"/>
    <w:rsid w:val="00366F89"/>
    <w:rsid w:val="003712DA"/>
    <w:rsid w:val="00373E3F"/>
    <w:rsid w:val="00376AA8"/>
    <w:rsid w:val="00380DD2"/>
    <w:rsid w:val="00383188"/>
    <w:rsid w:val="00384919"/>
    <w:rsid w:val="00394E3D"/>
    <w:rsid w:val="00397AD6"/>
    <w:rsid w:val="003B7578"/>
    <w:rsid w:val="003D0141"/>
    <w:rsid w:val="003D30D9"/>
    <w:rsid w:val="003D38CC"/>
    <w:rsid w:val="003D4A4A"/>
    <w:rsid w:val="003D7F6A"/>
    <w:rsid w:val="003F4571"/>
    <w:rsid w:val="003F46D9"/>
    <w:rsid w:val="00400CF0"/>
    <w:rsid w:val="004036B9"/>
    <w:rsid w:val="00411F88"/>
    <w:rsid w:val="0042050E"/>
    <w:rsid w:val="00423CAE"/>
    <w:rsid w:val="00426322"/>
    <w:rsid w:val="00434AC6"/>
    <w:rsid w:val="00434FAB"/>
    <w:rsid w:val="0044044D"/>
    <w:rsid w:val="00442927"/>
    <w:rsid w:val="00450EC2"/>
    <w:rsid w:val="00453799"/>
    <w:rsid w:val="004559B1"/>
    <w:rsid w:val="00461964"/>
    <w:rsid w:val="00464D08"/>
    <w:rsid w:val="00466840"/>
    <w:rsid w:val="00482B16"/>
    <w:rsid w:val="0049128F"/>
    <w:rsid w:val="004920B9"/>
    <w:rsid w:val="004934B1"/>
    <w:rsid w:val="0049545E"/>
    <w:rsid w:val="00496911"/>
    <w:rsid w:val="00496B34"/>
    <w:rsid w:val="004A428E"/>
    <w:rsid w:val="004A44D8"/>
    <w:rsid w:val="004B4CDD"/>
    <w:rsid w:val="004B6100"/>
    <w:rsid w:val="004C32C5"/>
    <w:rsid w:val="004D39AC"/>
    <w:rsid w:val="004E1443"/>
    <w:rsid w:val="004E2B38"/>
    <w:rsid w:val="004E3ACE"/>
    <w:rsid w:val="004E47A3"/>
    <w:rsid w:val="004E74EE"/>
    <w:rsid w:val="004F11A0"/>
    <w:rsid w:val="00500184"/>
    <w:rsid w:val="0050770A"/>
    <w:rsid w:val="00507F1A"/>
    <w:rsid w:val="0052190C"/>
    <w:rsid w:val="00524C42"/>
    <w:rsid w:val="00527777"/>
    <w:rsid w:val="0053087C"/>
    <w:rsid w:val="0053100E"/>
    <w:rsid w:val="005375CA"/>
    <w:rsid w:val="00540B48"/>
    <w:rsid w:val="00541586"/>
    <w:rsid w:val="00544B1E"/>
    <w:rsid w:val="0055205E"/>
    <w:rsid w:val="005520A3"/>
    <w:rsid w:val="00552D40"/>
    <w:rsid w:val="005566BE"/>
    <w:rsid w:val="0055671C"/>
    <w:rsid w:val="005570FC"/>
    <w:rsid w:val="00571E2F"/>
    <w:rsid w:val="00573BE3"/>
    <w:rsid w:val="005807CD"/>
    <w:rsid w:val="00581A2F"/>
    <w:rsid w:val="0058545F"/>
    <w:rsid w:val="00585CA6"/>
    <w:rsid w:val="00596D99"/>
    <w:rsid w:val="00597560"/>
    <w:rsid w:val="005A0D74"/>
    <w:rsid w:val="005A15CE"/>
    <w:rsid w:val="005A7729"/>
    <w:rsid w:val="005B2C37"/>
    <w:rsid w:val="005B3474"/>
    <w:rsid w:val="005C04E5"/>
    <w:rsid w:val="005D18A3"/>
    <w:rsid w:val="005E6E1F"/>
    <w:rsid w:val="005E7B23"/>
    <w:rsid w:val="005F1F92"/>
    <w:rsid w:val="005F35F5"/>
    <w:rsid w:val="005F429D"/>
    <w:rsid w:val="00604865"/>
    <w:rsid w:val="00611828"/>
    <w:rsid w:val="0062089C"/>
    <w:rsid w:val="006340EB"/>
    <w:rsid w:val="0064534D"/>
    <w:rsid w:val="00652CAB"/>
    <w:rsid w:val="00654AAA"/>
    <w:rsid w:val="0065650A"/>
    <w:rsid w:val="00657301"/>
    <w:rsid w:val="0065789D"/>
    <w:rsid w:val="00663BDA"/>
    <w:rsid w:val="00664ABF"/>
    <w:rsid w:val="00677F81"/>
    <w:rsid w:val="00682785"/>
    <w:rsid w:val="00682D2F"/>
    <w:rsid w:val="0068584B"/>
    <w:rsid w:val="00693922"/>
    <w:rsid w:val="00695BF2"/>
    <w:rsid w:val="00696224"/>
    <w:rsid w:val="006B0DF6"/>
    <w:rsid w:val="006B1315"/>
    <w:rsid w:val="006C10C9"/>
    <w:rsid w:val="006C3D91"/>
    <w:rsid w:val="006C45A8"/>
    <w:rsid w:val="006E01FB"/>
    <w:rsid w:val="006E7947"/>
    <w:rsid w:val="006F1617"/>
    <w:rsid w:val="007117FC"/>
    <w:rsid w:val="00717327"/>
    <w:rsid w:val="00722BA5"/>
    <w:rsid w:val="007253DB"/>
    <w:rsid w:val="00726E2F"/>
    <w:rsid w:val="007349EF"/>
    <w:rsid w:val="0074060F"/>
    <w:rsid w:val="0074247C"/>
    <w:rsid w:val="00750D26"/>
    <w:rsid w:val="00753D43"/>
    <w:rsid w:val="00755E56"/>
    <w:rsid w:val="0076064B"/>
    <w:rsid w:val="00764540"/>
    <w:rsid w:val="00765E29"/>
    <w:rsid w:val="007752DD"/>
    <w:rsid w:val="00782A1B"/>
    <w:rsid w:val="00785B42"/>
    <w:rsid w:val="007912DA"/>
    <w:rsid w:val="0079295B"/>
    <w:rsid w:val="007A0147"/>
    <w:rsid w:val="007A0FC1"/>
    <w:rsid w:val="007A3EF3"/>
    <w:rsid w:val="007A44F8"/>
    <w:rsid w:val="007A52A1"/>
    <w:rsid w:val="007A632E"/>
    <w:rsid w:val="007B6204"/>
    <w:rsid w:val="007B74E6"/>
    <w:rsid w:val="007C6C13"/>
    <w:rsid w:val="007D41B0"/>
    <w:rsid w:val="007E256F"/>
    <w:rsid w:val="00800DD7"/>
    <w:rsid w:val="00805DF4"/>
    <w:rsid w:val="00807705"/>
    <w:rsid w:val="00812450"/>
    <w:rsid w:val="00814B25"/>
    <w:rsid w:val="00820BE5"/>
    <w:rsid w:val="00823B36"/>
    <w:rsid w:val="00827858"/>
    <w:rsid w:val="00840B9A"/>
    <w:rsid w:val="008505B4"/>
    <w:rsid w:val="00850A50"/>
    <w:rsid w:val="00854388"/>
    <w:rsid w:val="00855B63"/>
    <w:rsid w:val="00873A74"/>
    <w:rsid w:val="0088524D"/>
    <w:rsid w:val="008945E2"/>
    <w:rsid w:val="00895FE1"/>
    <w:rsid w:val="00896F6E"/>
    <w:rsid w:val="00897951"/>
    <w:rsid w:val="008A35C8"/>
    <w:rsid w:val="008A4F26"/>
    <w:rsid w:val="008A53B9"/>
    <w:rsid w:val="008A5526"/>
    <w:rsid w:val="008A7943"/>
    <w:rsid w:val="008B00EF"/>
    <w:rsid w:val="008B27F1"/>
    <w:rsid w:val="008B47BA"/>
    <w:rsid w:val="008B4A9F"/>
    <w:rsid w:val="008C4E51"/>
    <w:rsid w:val="008D1456"/>
    <w:rsid w:val="008D2959"/>
    <w:rsid w:val="008D51FB"/>
    <w:rsid w:val="008E2732"/>
    <w:rsid w:val="008E4AFA"/>
    <w:rsid w:val="008E7625"/>
    <w:rsid w:val="008F0A70"/>
    <w:rsid w:val="008F4771"/>
    <w:rsid w:val="008F4FEF"/>
    <w:rsid w:val="008F5BB3"/>
    <w:rsid w:val="00901AF5"/>
    <w:rsid w:val="009028E0"/>
    <w:rsid w:val="0090398C"/>
    <w:rsid w:val="00912ED7"/>
    <w:rsid w:val="00914271"/>
    <w:rsid w:val="00914F3B"/>
    <w:rsid w:val="00917BBE"/>
    <w:rsid w:val="00924E92"/>
    <w:rsid w:val="00934791"/>
    <w:rsid w:val="00936AC0"/>
    <w:rsid w:val="00940EAC"/>
    <w:rsid w:val="00942E8D"/>
    <w:rsid w:val="0094773B"/>
    <w:rsid w:val="00967876"/>
    <w:rsid w:val="00967F89"/>
    <w:rsid w:val="00972D6E"/>
    <w:rsid w:val="00991437"/>
    <w:rsid w:val="00991BA1"/>
    <w:rsid w:val="009A345B"/>
    <w:rsid w:val="009C19E4"/>
    <w:rsid w:val="009C3FAB"/>
    <w:rsid w:val="009D4A14"/>
    <w:rsid w:val="009E14FC"/>
    <w:rsid w:val="009E64F9"/>
    <w:rsid w:val="009E6FC8"/>
    <w:rsid w:val="009F1283"/>
    <w:rsid w:val="009F1507"/>
    <w:rsid w:val="009F6489"/>
    <w:rsid w:val="009F68AD"/>
    <w:rsid w:val="00A06232"/>
    <w:rsid w:val="00A11CDF"/>
    <w:rsid w:val="00A1678E"/>
    <w:rsid w:val="00A23A9E"/>
    <w:rsid w:val="00A25B28"/>
    <w:rsid w:val="00A35BF5"/>
    <w:rsid w:val="00A3655F"/>
    <w:rsid w:val="00A37BC2"/>
    <w:rsid w:val="00A41593"/>
    <w:rsid w:val="00A46EC1"/>
    <w:rsid w:val="00A47778"/>
    <w:rsid w:val="00A50748"/>
    <w:rsid w:val="00A53C6D"/>
    <w:rsid w:val="00A53DC1"/>
    <w:rsid w:val="00A55A7B"/>
    <w:rsid w:val="00A560CD"/>
    <w:rsid w:val="00A66B88"/>
    <w:rsid w:val="00A73CB2"/>
    <w:rsid w:val="00A81F3D"/>
    <w:rsid w:val="00A84BB6"/>
    <w:rsid w:val="00A8598D"/>
    <w:rsid w:val="00AA2D22"/>
    <w:rsid w:val="00AA304D"/>
    <w:rsid w:val="00AA69FA"/>
    <w:rsid w:val="00AB05F4"/>
    <w:rsid w:val="00AB1C3C"/>
    <w:rsid w:val="00AB23D2"/>
    <w:rsid w:val="00AB6024"/>
    <w:rsid w:val="00AC7E02"/>
    <w:rsid w:val="00AD456D"/>
    <w:rsid w:val="00AD5C11"/>
    <w:rsid w:val="00AE0634"/>
    <w:rsid w:val="00AE186C"/>
    <w:rsid w:val="00AF21BF"/>
    <w:rsid w:val="00AF742F"/>
    <w:rsid w:val="00B07E32"/>
    <w:rsid w:val="00B16ACD"/>
    <w:rsid w:val="00B21995"/>
    <w:rsid w:val="00B21F5B"/>
    <w:rsid w:val="00B23AE1"/>
    <w:rsid w:val="00B302E9"/>
    <w:rsid w:val="00B31F6F"/>
    <w:rsid w:val="00B37213"/>
    <w:rsid w:val="00B448A9"/>
    <w:rsid w:val="00B529BD"/>
    <w:rsid w:val="00B564D2"/>
    <w:rsid w:val="00B7066A"/>
    <w:rsid w:val="00B7403D"/>
    <w:rsid w:val="00B74801"/>
    <w:rsid w:val="00B831B4"/>
    <w:rsid w:val="00B83723"/>
    <w:rsid w:val="00B875EC"/>
    <w:rsid w:val="00B91BD6"/>
    <w:rsid w:val="00BA378D"/>
    <w:rsid w:val="00BB0E30"/>
    <w:rsid w:val="00BB44C7"/>
    <w:rsid w:val="00BB6C0D"/>
    <w:rsid w:val="00BB6D69"/>
    <w:rsid w:val="00BC10FE"/>
    <w:rsid w:val="00BC1A08"/>
    <w:rsid w:val="00BD7C8A"/>
    <w:rsid w:val="00BE602D"/>
    <w:rsid w:val="00BF50C7"/>
    <w:rsid w:val="00BF7B19"/>
    <w:rsid w:val="00C01ECC"/>
    <w:rsid w:val="00C05852"/>
    <w:rsid w:val="00C07DE5"/>
    <w:rsid w:val="00C12155"/>
    <w:rsid w:val="00C143F3"/>
    <w:rsid w:val="00C17506"/>
    <w:rsid w:val="00C21DDD"/>
    <w:rsid w:val="00C22548"/>
    <w:rsid w:val="00C22DC2"/>
    <w:rsid w:val="00C24A58"/>
    <w:rsid w:val="00C27DD5"/>
    <w:rsid w:val="00C27F7C"/>
    <w:rsid w:val="00C359B0"/>
    <w:rsid w:val="00C433E7"/>
    <w:rsid w:val="00C4406F"/>
    <w:rsid w:val="00C44EDE"/>
    <w:rsid w:val="00C472A0"/>
    <w:rsid w:val="00C52E7C"/>
    <w:rsid w:val="00C53822"/>
    <w:rsid w:val="00C62CA2"/>
    <w:rsid w:val="00C72325"/>
    <w:rsid w:val="00C72B40"/>
    <w:rsid w:val="00C80ABF"/>
    <w:rsid w:val="00C86489"/>
    <w:rsid w:val="00C94C8A"/>
    <w:rsid w:val="00CB4A90"/>
    <w:rsid w:val="00CC439D"/>
    <w:rsid w:val="00CC5C97"/>
    <w:rsid w:val="00CD3D06"/>
    <w:rsid w:val="00CD7942"/>
    <w:rsid w:val="00CE1B9B"/>
    <w:rsid w:val="00CE606A"/>
    <w:rsid w:val="00D00DB9"/>
    <w:rsid w:val="00D100AF"/>
    <w:rsid w:val="00D1527A"/>
    <w:rsid w:val="00D173BB"/>
    <w:rsid w:val="00D25658"/>
    <w:rsid w:val="00D26398"/>
    <w:rsid w:val="00D32AE7"/>
    <w:rsid w:val="00D35389"/>
    <w:rsid w:val="00D355FC"/>
    <w:rsid w:val="00D47627"/>
    <w:rsid w:val="00D64091"/>
    <w:rsid w:val="00D71EB6"/>
    <w:rsid w:val="00D73150"/>
    <w:rsid w:val="00D813EB"/>
    <w:rsid w:val="00D87211"/>
    <w:rsid w:val="00DA1B03"/>
    <w:rsid w:val="00DA3AEB"/>
    <w:rsid w:val="00DA3B7E"/>
    <w:rsid w:val="00DB5403"/>
    <w:rsid w:val="00DB7B8D"/>
    <w:rsid w:val="00DC44EF"/>
    <w:rsid w:val="00DC57BA"/>
    <w:rsid w:val="00DC7321"/>
    <w:rsid w:val="00DD42E0"/>
    <w:rsid w:val="00DD665B"/>
    <w:rsid w:val="00DE3BB2"/>
    <w:rsid w:val="00DE463F"/>
    <w:rsid w:val="00DE66CE"/>
    <w:rsid w:val="00DF1AF8"/>
    <w:rsid w:val="00E03F9C"/>
    <w:rsid w:val="00E058B8"/>
    <w:rsid w:val="00E05961"/>
    <w:rsid w:val="00E115EF"/>
    <w:rsid w:val="00E1358E"/>
    <w:rsid w:val="00E206A5"/>
    <w:rsid w:val="00E2588F"/>
    <w:rsid w:val="00E313B6"/>
    <w:rsid w:val="00E33C8B"/>
    <w:rsid w:val="00E34A4A"/>
    <w:rsid w:val="00E403F0"/>
    <w:rsid w:val="00E46FAC"/>
    <w:rsid w:val="00E549FF"/>
    <w:rsid w:val="00E66C84"/>
    <w:rsid w:val="00E705F7"/>
    <w:rsid w:val="00E77D98"/>
    <w:rsid w:val="00E84759"/>
    <w:rsid w:val="00E90675"/>
    <w:rsid w:val="00E92480"/>
    <w:rsid w:val="00E93853"/>
    <w:rsid w:val="00E96577"/>
    <w:rsid w:val="00EA2813"/>
    <w:rsid w:val="00EB7229"/>
    <w:rsid w:val="00EC1745"/>
    <w:rsid w:val="00EC7276"/>
    <w:rsid w:val="00EE56F4"/>
    <w:rsid w:val="00EF69BA"/>
    <w:rsid w:val="00EF76D5"/>
    <w:rsid w:val="00F00E44"/>
    <w:rsid w:val="00F050B8"/>
    <w:rsid w:val="00F11E04"/>
    <w:rsid w:val="00F22EBA"/>
    <w:rsid w:val="00F22F5C"/>
    <w:rsid w:val="00F34772"/>
    <w:rsid w:val="00F4381F"/>
    <w:rsid w:val="00F6148F"/>
    <w:rsid w:val="00F7115D"/>
    <w:rsid w:val="00F71F48"/>
    <w:rsid w:val="00F76E89"/>
    <w:rsid w:val="00F86642"/>
    <w:rsid w:val="00F90DCD"/>
    <w:rsid w:val="00F9188B"/>
    <w:rsid w:val="00FA04DB"/>
    <w:rsid w:val="00FA0C1F"/>
    <w:rsid w:val="00FB49AA"/>
    <w:rsid w:val="00FC1D49"/>
    <w:rsid w:val="00FC35FB"/>
    <w:rsid w:val="00FC43D2"/>
    <w:rsid w:val="00FC4606"/>
    <w:rsid w:val="00FD0B8A"/>
    <w:rsid w:val="00FD14BB"/>
    <w:rsid w:val="00FD642F"/>
    <w:rsid w:val="00FD70CE"/>
    <w:rsid w:val="00FE3434"/>
    <w:rsid w:val="00FE75EC"/>
    <w:rsid w:val="00FF06B6"/>
    <w:rsid w:val="00FF30B2"/>
    <w:rsid w:val="00FF4FD1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5E71F"/>
  <w15:chartTrackingRefBased/>
  <w15:docId w15:val="{E1DF6087-262B-43AE-99CE-474C4458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6DC8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762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03AE"/>
    <w:pPr>
      <w:ind w:left="720"/>
      <w:contextualSpacing/>
    </w:pPr>
  </w:style>
  <w:style w:type="table" w:styleId="TableGrid">
    <w:name w:val="Table Grid"/>
    <w:basedOn w:val="TableNormal"/>
    <w:uiPriority w:val="39"/>
    <w:rsid w:val="005F4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3DB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47778"/>
    <w:pPr>
      <w:spacing w:after="0" w:line="240" w:lineRule="auto"/>
      <w:jc w:val="both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73BB"/>
    <w:pPr>
      <w:spacing w:after="0" w:line="240" w:lineRule="auto"/>
      <w:jc w:val="both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00D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ov.wales/sites/default/files/publications/2019-06/volume-6-handling-individual-cases-to-protect-adults-at-risk.pdf" TargetMode="External"/><Relationship Id="rId18" Type="http://schemas.openxmlformats.org/officeDocument/2006/relationships/hyperlink" Target="https://socialcare.wales/cms_assets/file-uploads/Physical-abuse-handout-Activity-5-Safeguarding-pack-v.3.pdf" TargetMode="External"/><Relationship Id="rId26" Type="http://schemas.openxmlformats.org/officeDocument/2006/relationships/hyperlink" Target="https://www.nhs.uk/conditions/female-genital-mutilation-fgm/" TargetMode="External"/><Relationship Id="rId39" Type="http://schemas.openxmlformats.org/officeDocument/2006/relationships/image" Target="media/image5.png"/><Relationship Id="rId21" Type="http://schemas.openxmlformats.org/officeDocument/2006/relationships/hyperlink" Target="https://www.nspcc.org.uk/what-is-child-abuse/types-of-abuse/neglect/" TargetMode="External"/><Relationship Id="rId34" Type="http://schemas.openxmlformats.org/officeDocument/2006/relationships/hyperlink" Target="https://www.bbc.co.uk/bitesize/topics/zv7fqp3/articles/zkq8hbk" TargetMode="External"/><Relationship Id="rId42" Type="http://schemas.openxmlformats.org/officeDocument/2006/relationships/image" Target="media/image6.png"/><Relationship Id="rId47" Type="http://schemas.openxmlformats.org/officeDocument/2006/relationships/hyperlink" Target="http://safeguardingboard.wales/find-your-board/" TargetMode="External"/><Relationship Id="rId50" Type="http://schemas.openxmlformats.org/officeDocument/2006/relationships/hyperlink" Target="https://socialcare.wales/cms_assets/file-uploads/Allegations-and-suspicions-summary-handout-Activity-8-Safeguarding-pack-v.3.pdf" TargetMode="External"/><Relationship Id="rId55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hyperlink" Target="https://socialcare.wales/cms_assets/file-uploads/Child-at-Risk-handout-Safeguarding-pack-v.3.pdf" TargetMode="External"/><Relationship Id="rId17" Type="http://schemas.openxmlformats.org/officeDocument/2006/relationships/hyperlink" Target="https://socialcare.wales/cms_assets/file-uploads/Emotional-psychological-abuse-handout-Activity-5-Safeguarding-pack-v.3.pdf" TargetMode="External"/><Relationship Id="rId25" Type="http://schemas.openxmlformats.org/officeDocument/2006/relationships/hyperlink" Target="http://www.wales.nhs.uk/sites3/Documents/890/Honour%20based%20Violence%20%E2%80%93%20A%20Female%20Issue.pdf" TargetMode="External"/><Relationship Id="rId33" Type="http://schemas.openxmlformats.org/officeDocument/2006/relationships/hyperlink" Target="https://www.youtube.com/watch?v=wqYZi19jvBM" TargetMode="External"/><Relationship Id="rId38" Type="http://schemas.openxmlformats.org/officeDocument/2006/relationships/hyperlink" Target="http://learning.nspcc.org.uk/child-protection-system/wales/" TargetMode="External"/><Relationship Id="rId46" Type="http://schemas.openxmlformats.org/officeDocument/2006/relationships/hyperlink" Target="http://safeguardingboard.wale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hs.uk/conditions/social-care-and-support-guide/help-from-social-services-and-charities/abuse-and-neglect-vulnerable-adults/" TargetMode="External"/><Relationship Id="rId20" Type="http://schemas.openxmlformats.org/officeDocument/2006/relationships/hyperlink" Target="https://socialcare.wales/cms_assets/file-uploads/Sexual-abuse-handout-Activity-5-Safeguarding-pack-v.3.pdf" TargetMode="External"/><Relationship Id="rId29" Type="http://schemas.openxmlformats.org/officeDocument/2006/relationships/hyperlink" Target="https://www.aceawarewales.com/be-ace-aware" TargetMode="External"/><Relationship Id="rId41" Type="http://schemas.openxmlformats.org/officeDocument/2006/relationships/hyperlink" Target="https://socialcare.wales/hub/hub-resource-sub-categories/safeguarding" TargetMode="External"/><Relationship Id="rId54" Type="http://schemas.openxmlformats.org/officeDocument/2006/relationships/hyperlink" Target="https://socialcare.wales/cms_assets/file-uploads/Top-Tips-for-good-records-handout-Activity-9-Safeguarding-pack-v.3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v.wales/sites/default/files/publications/2019-05/working-together-to-safeguard-people-volume-5-handling-individual-cases-to-protect-children-at-risk.pdf" TargetMode="External"/><Relationship Id="rId24" Type="http://schemas.openxmlformats.org/officeDocument/2006/relationships/hyperlink" Target="https://socialcare.wales/cms_assets/file-uploads/Neglect-handout-Activity-5-Safeguarding-pack-v.3.pdf" TargetMode="External"/><Relationship Id="rId32" Type="http://schemas.openxmlformats.org/officeDocument/2006/relationships/hyperlink" Target="https://www.ageuk.org.uk/information-advice/care/helping-a-loved-one/respite-care/" TargetMode="External"/><Relationship Id="rId37" Type="http://schemas.openxmlformats.org/officeDocument/2006/relationships/image" Target="media/image4.png"/><Relationship Id="rId40" Type="http://schemas.openxmlformats.org/officeDocument/2006/relationships/hyperlink" Target="http://socialcare.wales/hub/sswbact" TargetMode="External"/><Relationship Id="rId45" Type="http://schemas.openxmlformats.org/officeDocument/2006/relationships/image" Target="media/image8.png"/><Relationship Id="rId53" Type="http://schemas.openxmlformats.org/officeDocument/2006/relationships/hyperlink" Target="https://learning.nspcc.org.uk/media/1442/child-protection-records-retention-and-storage-guidelines-september-2019.pdf" TargetMode="External"/><Relationship Id="rId58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nspcc.org.uk/what-is-child-abuse/types-of-abuse/" TargetMode="External"/><Relationship Id="rId23" Type="http://schemas.openxmlformats.org/officeDocument/2006/relationships/hyperlink" Target="https://learning.nspcc.org.uk/children-and-families-at-risk" TargetMode="External"/><Relationship Id="rId28" Type="http://schemas.openxmlformats.org/officeDocument/2006/relationships/image" Target="media/image3.png"/><Relationship Id="rId36" Type="http://schemas.openxmlformats.org/officeDocument/2006/relationships/hyperlink" Target="https://www.youtube.com/watch?v=_WnhoIbfcoM&amp;feature=youtu.be" TargetMode="External"/><Relationship Id="rId49" Type="http://schemas.openxmlformats.org/officeDocument/2006/relationships/hyperlink" Target="https://socialcare.wales/cms_assets/file-uploads/AWIFHSC-Section-6-workbook-Safeguarding-Individuals.pdf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socialcare.wales/cms_assets/file-uploads/Financial-abuse-handout-Activity-5-Safeguarding-pack-v.3.pdf" TargetMode="External"/><Relationship Id="rId31" Type="http://schemas.openxmlformats.org/officeDocument/2006/relationships/hyperlink" Target="https://www.nspcc.org.uk/keeping-children-safe/sex-relationships/sexuality-sexual-orientation/" TargetMode="External"/><Relationship Id="rId44" Type="http://schemas.openxmlformats.org/officeDocument/2006/relationships/hyperlink" Target="https://socialcare.wales/cms_assets/file-uploads/Further-safeguarding-resources-Safeguarding-pack-v.3.pdf" TargetMode="External"/><Relationship Id="rId52" Type="http://schemas.openxmlformats.org/officeDocument/2006/relationships/hyperlink" Target="https://www.nspcc.org.uk/keeping-children-safe/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HSCandCC@wjec.co.uk" TargetMode="External"/><Relationship Id="rId14" Type="http://schemas.openxmlformats.org/officeDocument/2006/relationships/hyperlink" Target="https://socialcare.wales/cms_assets/file-uploads/Adult-at-Risk-handout-Safeguarding-pack-v.3.pdf" TargetMode="External"/><Relationship Id="rId22" Type="http://schemas.openxmlformats.org/officeDocument/2006/relationships/hyperlink" Target="https://www.nhs.uk/conditions/social-care-and-support-guide/help-from-social-services-and-charities/abuse-and-neglect-vulnerable-adults/" TargetMode="External"/><Relationship Id="rId27" Type="http://schemas.openxmlformats.org/officeDocument/2006/relationships/hyperlink" Target="https://www.psychologytoday.com/us/blog/hide-and-seek/201312/the-psychology-scapegoating" TargetMode="External"/><Relationship Id="rId30" Type="http://schemas.openxmlformats.org/officeDocument/2006/relationships/hyperlink" Target="https://wales.dementiaroadmap.info/category/understanding-dementia/mild-cognitive-impairment/" TargetMode="External"/><Relationship Id="rId35" Type="http://schemas.openxmlformats.org/officeDocument/2006/relationships/hyperlink" Target="https://www.healthandcarelearning.wales/media/2457/gft-l3-hsc-principlespluscontexts-gft-e-28102020.pdf" TargetMode="External"/><Relationship Id="rId43" Type="http://schemas.openxmlformats.org/officeDocument/2006/relationships/image" Target="media/image7.png"/><Relationship Id="rId48" Type="http://schemas.openxmlformats.org/officeDocument/2006/relationships/hyperlink" Target="http://safeguardingboard.wales/find-your-board/" TargetMode="External"/><Relationship Id="rId56" Type="http://schemas.openxmlformats.org/officeDocument/2006/relationships/hyperlink" Target="http://www.wales.nhs.uk/document/240483/info/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9.png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5" ma:contentTypeDescription="Create a new document." ma:contentTypeScope="" ma:versionID="e26be2cd6f3de2b30ab05ee337bf86b9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89b695ebfb163ef957a31276ddae3e9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849468-3FA4-4E5D-A2F7-5EDD95D03999}">
  <ds:schemaRefs>
    <ds:schemaRef ds:uri="http://schemas.openxmlformats.org/package/2006/metadata/core-properties"/>
    <ds:schemaRef ds:uri="e3a6d8c0-ef40-4695-9941-c9fc2513bc54"/>
    <ds:schemaRef ds:uri="http://schemas.microsoft.com/office/2006/documentManagement/types"/>
    <ds:schemaRef ds:uri="http://schemas.microsoft.com/office/infopath/2007/PartnerControls"/>
    <ds:schemaRef ds:uri="36f98b4f-ba65-4a7d-9a34-48b23de556cb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E52911-A471-42FD-9471-60B490961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A63F0-500E-41CA-9684-664F6CD08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a6d8c0-ef40-4695-9941-c9fc2513bc54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Morris-Goodman, Karen</dc:creator>
  <cp:keywords/>
  <dc:description/>
  <cp:lastModifiedBy>Morris-Goodman, Karen</cp:lastModifiedBy>
  <cp:revision>2</cp:revision>
  <cp:lastPrinted>2020-12-09T16:33:00Z</cp:lastPrinted>
  <dcterms:created xsi:type="dcterms:W3CDTF">2021-08-02T09:37:00Z</dcterms:created>
  <dcterms:modified xsi:type="dcterms:W3CDTF">2021-08-02T09:37:00Z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